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D4577" w14:textId="77777777" w:rsidR="00184BAF" w:rsidRPr="00FE2FA9" w:rsidRDefault="00184BAF" w:rsidP="00356C93">
      <w:pPr>
        <w:pStyle w:val="Titel"/>
        <w:rPr>
          <w:color w:val="auto"/>
        </w:rPr>
      </w:pPr>
      <w:r w:rsidRPr="00FE2FA9">
        <w:rPr>
          <w:color w:val="auto"/>
        </w:rPr>
        <w:t xml:space="preserve">Allgemeine </w:t>
      </w:r>
      <w:r w:rsidRPr="00FE2FA9">
        <w:rPr>
          <w:color w:val="auto"/>
        </w:rPr>
        <w:br/>
        <w:t>Ausschreibungs-</w:t>
      </w:r>
      <w:r w:rsidRPr="00FE2FA9">
        <w:rPr>
          <w:color w:val="auto"/>
        </w:rPr>
        <w:br/>
        <w:t>bedingungen</w:t>
      </w:r>
      <w:r w:rsidR="001F129C" w:rsidRPr="00FE2FA9">
        <w:rPr>
          <w:color w:val="auto"/>
        </w:rPr>
        <w:t xml:space="preserve"> </w:t>
      </w:r>
    </w:p>
    <w:p w14:paraId="010E3003" w14:textId="77777777" w:rsidR="00D35727" w:rsidRPr="00D35727" w:rsidRDefault="00D35727" w:rsidP="00D35727">
      <w:pPr>
        <w:pStyle w:val="Titel2"/>
        <w:rPr>
          <w:color w:val="auto"/>
        </w:rPr>
      </w:pPr>
      <w:r w:rsidRPr="00D35727">
        <w:rPr>
          <w:color w:val="auto"/>
        </w:rPr>
        <w:t>EINSTUFIGES VERHANDLUNGSVERFAHREN NACH DEN BESTIMMUNGEN DES            § 151 BVERGG 2018</w:t>
      </w:r>
    </w:p>
    <w:p w14:paraId="4E2612DA" w14:textId="77777777" w:rsidR="00D35727" w:rsidRDefault="00D35727" w:rsidP="00D35727">
      <w:pPr>
        <w:pStyle w:val="Titel2"/>
        <w:rPr>
          <w:color w:val="auto"/>
        </w:rPr>
      </w:pPr>
      <w:r w:rsidRPr="00D35727">
        <w:rPr>
          <w:color w:val="auto"/>
        </w:rPr>
        <w:t>BETREFFEND DEN ABSCHLUSS</w:t>
      </w:r>
    </w:p>
    <w:p w14:paraId="6B9055FC" w14:textId="77777777" w:rsidR="00C83238" w:rsidRPr="00C83238" w:rsidRDefault="00C83238" w:rsidP="00C83238">
      <w:pPr>
        <w:keepNext/>
        <w:keepLines/>
        <w:pBdr>
          <w:top w:val="single" w:sz="24" w:space="0" w:color="FF9800"/>
        </w:pBdr>
        <w:spacing w:before="120" w:after="80"/>
        <w:ind w:left="-510" w:right="8844"/>
        <w:rPr>
          <w:rFonts w:ascii="Calibri" w:eastAsia="Calibri" w:hAnsi="Calibri" w:cs="Times New Roman"/>
        </w:rPr>
      </w:pPr>
    </w:p>
    <w:p w14:paraId="1B3F99BD" w14:textId="312C77B0" w:rsidR="00053DB0" w:rsidRPr="001C5BE3" w:rsidRDefault="00053DB0" w:rsidP="00053DB0">
      <w:pPr>
        <w:pStyle w:val="Untertitel2"/>
        <w:rPr>
          <w:b/>
          <w:sz w:val="32"/>
          <w:szCs w:val="32"/>
        </w:rPr>
      </w:pPr>
      <w:r w:rsidRPr="001C5BE3">
        <w:rPr>
          <w:b/>
          <w:sz w:val="32"/>
          <w:szCs w:val="32"/>
        </w:rPr>
        <w:fldChar w:fldCharType="begin"/>
      </w:r>
      <w:r w:rsidRPr="001C5BE3">
        <w:rPr>
          <w:b/>
          <w:sz w:val="32"/>
          <w:szCs w:val="32"/>
        </w:rPr>
        <w:instrText xml:space="preserve"> REF  B3_Vertragsart3  \* MERGEFORMAT </w:instrText>
      </w:r>
      <w:r w:rsidRPr="001C5BE3">
        <w:rPr>
          <w:b/>
          <w:sz w:val="32"/>
          <w:szCs w:val="32"/>
        </w:rPr>
        <w:fldChar w:fldCharType="separate"/>
      </w:r>
      <w:r w:rsidR="006879FE" w:rsidRPr="001C5BE3">
        <w:t>der Rahmenvereinbarung</w:t>
      </w:r>
      <w:r w:rsidRPr="001C5BE3">
        <w:rPr>
          <w:b/>
          <w:sz w:val="32"/>
          <w:szCs w:val="32"/>
        </w:rPr>
        <w:fldChar w:fldCharType="end"/>
      </w:r>
      <w:r w:rsidRPr="001C5BE3">
        <w:rPr>
          <w:b/>
          <w:sz w:val="32"/>
          <w:szCs w:val="32"/>
        </w:rPr>
        <w:t>:</w:t>
      </w:r>
    </w:p>
    <w:p w14:paraId="103FD9B3" w14:textId="0ADBE86B" w:rsidR="00053DB0" w:rsidRPr="001C5BE3" w:rsidRDefault="00053DB0" w:rsidP="00C23766">
      <w:pPr>
        <w:pStyle w:val="KeinLeerraum"/>
        <w:ind w:left="-567"/>
        <w:rPr>
          <w:b/>
          <w:sz w:val="32"/>
          <w:szCs w:val="32"/>
        </w:rPr>
      </w:pPr>
      <w:r w:rsidRPr="001C5BE3">
        <w:fldChar w:fldCharType="begin"/>
      </w:r>
      <w:r w:rsidRPr="001C5BE3">
        <w:instrText xml:space="preserve"> ASK  A1_GZ "GZ eingeben:"  \* MERGEFORMAT </w:instrText>
      </w:r>
      <w:r w:rsidRPr="001C5BE3">
        <w:fldChar w:fldCharType="separate"/>
      </w:r>
      <w:bookmarkStart w:id="0" w:name="A1_GZ"/>
      <w:r w:rsidR="006879FE" w:rsidRPr="001C5BE3">
        <w:t>GZ 4091.05100</w:t>
      </w:r>
      <w:bookmarkEnd w:id="0"/>
      <w:r w:rsidRPr="001C5BE3">
        <w:fldChar w:fldCharType="end"/>
      </w:r>
      <w:r w:rsidRPr="001C5BE3">
        <w:fldChar w:fldCharType="begin"/>
      </w:r>
      <w:r w:rsidRPr="001C5BE3">
        <w:instrText xml:space="preserve"> ASK  A2_Ausschreibungsbezeichnung "Ausschreibungsbezeichnung eingeben:"  \* MERGEFORMAT </w:instrText>
      </w:r>
      <w:r w:rsidRPr="001C5BE3">
        <w:fldChar w:fldCharType="separate"/>
      </w:r>
      <w:bookmarkStart w:id="1" w:name="A2_Ausschreibungsbezeichnung"/>
      <w:r w:rsidR="006879FE" w:rsidRPr="001C5BE3">
        <w:t>Versandlogistik Testmaterial für Schülerleistungsstudien</w:t>
      </w:r>
      <w:bookmarkEnd w:id="1"/>
      <w:r w:rsidRPr="001C5BE3">
        <w:fldChar w:fldCharType="end"/>
      </w:r>
      <w:r w:rsidRPr="001C5BE3">
        <w:fldChar w:fldCharType="begin"/>
      </w:r>
      <w:r w:rsidRPr="001C5BE3">
        <w:instrText xml:space="preserve"> ASK  B1_Vertragsart1 "Vertragsart wählen:"  \* MERGEFORMAT </w:instrText>
      </w:r>
      <w:r w:rsidRPr="001C5BE3">
        <w:fldChar w:fldCharType="separate"/>
      </w:r>
      <w:bookmarkStart w:id="2" w:name="B1_Vertragsart1"/>
      <w:r w:rsidR="006879FE" w:rsidRPr="001C5BE3">
        <w:t>RRahmenvereinbarung</w:t>
      </w:r>
      <w:bookmarkEnd w:id="2"/>
      <w:r w:rsidRPr="001C5BE3">
        <w:fldChar w:fldCharType="end"/>
      </w:r>
      <w:r w:rsidRPr="001C5BE3">
        <w:fldChar w:fldCharType="begin"/>
      </w:r>
      <w:r w:rsidRPr="001C5BE3">
        <w:instrText xml:space="preserve"> ASK  B2_Vertragsart2 "Vertragsart wählen:"  \* MERGEFORMAT </w:instrText>
      </w:r>
      <w:r w:rsidRPr="001C5BE3">
        <w:fldChar w:fldCharType="separate"/>
      </w:r>
      <w:bookmarkStart w:id="3" w:name="B2_Vertragsart2"/>
      <w:r w:rsidR="006879FE" w:rsidRPr="001C5BE3">
        <w:t>die Rahmenvereinbarung</w:t>
      </w:r>
      <w:bookmarkEnd w:id="3"/>
      <w:r w:rsidRPr="001C5BE3">
        <w:fldChar w:fldCharType="end"/>
      </w:r>
      <w:r w:rsidRPr="001C5BE3">
        <w:fldChar w:fldCharType="begin"/>
      </w:r>
      <w:r w:rsidRPr="001C5BE3">
        <w:instrText xml:space="preserve"> ASK  B3_Vertragsart3 "Vertragsart wählen:"  \* MERGEFORMAT </w:instrText>
      </w:r>
      <w:r w:rsidRPr="001C5BE3">
        <w:fldChar w:fldCharType="separate"/>
      </w:r>
      <w:bookmarkStart w:id="4" w:name="B3_Vertragsart3"/>
      <w:r w:rsidR="006879FE" w:rsidRPr="001C5BE3">
        <w:t>der Rahmenvereinbarung</w:t>
      </w:r>
      <w:bookmarkEnd w:id="4"/>
      <w:r w:rsidRPr="001C5BE3">
        <w:fldChar w:fldCharType="end"/>
      </w:r>
      <w:r w:rsidRPr="001C5BE3">
        <w:fldChar w:fldCharType="begin"/>
      </w:r>
      <w:r w:rsidRPr="001C5BE3">
        <w:instrText xml:space="preserve"> ASK  B4_Vertragsart4 "Vertragsart wählen:"  \* MERGEFORMAT </w:instrText>
      </w:r>
      <w:r w:rsidRPr="001C5BE3">
        <w:fldChar w:fldCharType="separate"/>
      </w:r>
      <w:bookmarkStart w:id="5" w:name="B4_Vertragsart4"/>
      <w:r w:rsidR="006879FE" w:rsidRPr="001C5BE3">
        <w:t>der Rahmenvereinbarung</w:t>
      </w:r>
      <w:bookmarkEnd w:id="5"/>
      <w:r w:rsidRPr="001C5BE3">
        <w:fldChar w:fldCharType="end"/>
      </w:r>
      <w:r w:rsidRPr="001C5BE3">
        <w:fldChar w:fldCharType="begin"/>
      </w:r>
      <w:r w:rsidRPr="001C5BE3">
        <w:instrText xml:space="preserve"> ASK  A4_Ansprechperson "Ansprechperson eingeben:"  \* MERGEFORMAT </w:instrText>
      </w:r>
      <w:r w:rsidRPr="001C5BE3">
        <w:fldChar w:fldCharType="separate"/>
      </w:r>
      <w:bookmarkStart w:id="6" w:name="A4_Ansprechperson"/>
      <w:r w:rsidR="006879FE" w:rsidRPr="001C5BE3">
        <w:t>Vorname Nachname</w:t>
      </w:r>
      <w:bookmarkEnd w:id="6"/>
      <w:r w:rsidRPr="001C5BE3">
        <w:fldChar w:fldCharType="end"/>
      </w:r>
      <w:r w:rsidRPr="001C5BE3">
        <w:fldChar w:fldCharType="begin"/>
      </w:r>
      <w:r w:rsidRPr="001C5BE3">
        <w:instrText xml:space="preserve"> ASK  A6_Öffnungsdatum "Ende der Angebotsfrist - Datum (TT.MM.JJJJ):"  \* MERGEFORMAT </w:instrText>
      </w:r>
      <w:r w:rsidRPr="001C5BE3">
        <w:fldChar w:fldCharType="separate"/>
      </w:r>
      <w:bookmarkStart w:id="7" w:name="A6_Öffnungsdatum"/>
      <w:r w:rsidR="006879FE" w:rsidRPr="001C5BE3">
        <w:t>XX.XX.20XX</w:t>
      </w:r>
      <w:bookmarkEnd w:id="7"/>
      <w:r w:rsidRPr="001C5BE3">
        <w:fldChar w:fldCharType="end"/>
      </w:r>
      <w:r w:rsidRPr="001C5BE3">
        <w:fldChar w:fldCharType="begin"/>
      </w:r>
      <w:r w:rsidRPr="001C5BE3">
        <w:instrText xml:space="preserve"> ASK  A7_Öffnungszeit "Ende der Angebotsfrist - Uhrzeit (SS:MM):"  \* MERGEFORMAT </w:instrText>
      </w:r>
      <w:r w:rsidRPr="001C5BE3">
        <w:fldChar w:fldCharType="separate"/>
      </w:r>
      <w:bookmarkStart w:id="8" w:name="A7_Öffnungszeit"/>
      <w:r w:rsidR="006879FE" w:rsidRPr="001C5BE3">
        <w:t>11:00</w:t>
      </w:r>
      <w:bookmarkEnd w:id="8"/>
      <w:r w:rsidRPr="001C5BE3">
        <w:fldChar w:fldCharType="end"/>
      </w:r>
      <w:r w:rsidRPr="001C5BE3">
        <w:fldChar w:fldCharType="begin"/>
      </w:r>
      <w:r w:rsidRPr="001C5BE3">
        <w:instrText xml:space="preserve"> ASK  A71_Angebotsöffnung "Zeit der Angebotsöffnung (SS:MM):"  \* MERGEFORMAT </w:instrText>
      </w:r>
      <w:r w:rsidRPr="001C5BE3">
        <w:fldChar w:fldCharType="separate"/>
      </w:r>
      <w:bookmarkStart w:id="9" w:name="A71_Angebotsöffnung"/>
      <w:r w:rsidR="006879FE" w:rsidRPr="001C5BE3">
        <w:t>11:00</w:t>
      </w:r>
      <w:bookmarkEnd w:id="9"/>
      <w:r w:rsidRPr="001C5BE3">
        <w:fldChar w:fldCharType="end"/>
      </w:r>
      <w:r w:rsidRPr="001C5BE3">
        <w:fldChar w:fldCharType="begin"/>
      </w:r>
      <w:r w:rsidRPr="001C5BE3">
        <w:instrText xml:space="preserve"> ASK  A9_Schwelle "Ober- oder Unterschwelle:"  \* MERGEFORMAT </w:instrText>
      </w:r>
      <w:r w:rsidRPr="001C5BE3">
        <w:fldChar w:fldCharType="separate"/>
      </w:r>
      <w:bookmarkStart w:id="10" w:name="A9_Schwelle"/>
      <w:r w:rsidR="006879FE" w:rsidRPr="001C5BE3">
        <w:t>Oberschwellenbereich</w:t>
      </w:r>
      <w:bookmarkEnd w:id="10"/>
      <w:r w:rsidRPr="001C5BE3">
        <w:fldChar w:fldCharType="end"/>
      </w:r>
      <w:r w:rsidRPr="001C5BE3">
        <w:fldChar w:fldCharType="begin"/>
      </w:r>
      <w:r w:rsidRPr="001C5BE3">
        <w:instrText xml:space="preserve"> ASK  C1_Anzahl1 Einzahl/Mehrzahl:  \* MERGEFORMAT </w:instrText>
      </w:r>
      <w:r w:rsidRPr="001C5BE3">
        <w:fldChar w:fldCharType="separate"/>
      </w:r>
      <w:bookmarkStart w:id="11" w:name="C1_Anzahl1"/>
      <w:r w:rsidR="006879FE" w:rsidRPr="001C5BE3">
        <w:t>Der Auftraggeber</w:t>
      </w:r>
      <w:bookmarkEnd w:id="11"/>
      <w:r w:rsidRPr="001C5BE3">
        <w:fldChar w:fldCharType="end"/>
      </w:r>
      <w:r w:rsidRPr="001C5BE3">
        <w:fldChar w:fldCharType="begin"/>
      </w:r>
      <w:r w:rsidRPr="001C5BE3">
        <w:instrText xml:space="preserve"> ASK  C3_Anzahl3 Einzahl/Mehrzahl  \* MERGEFORMAT </w:instrText>
      </w:r>
      <w:r w:rsidRPr="001C5BE3">
        <w:fldChar w:fldCharType="separate"/>
      </w:r>
      <w:bookmarkStart w:id="12" w:name="C3_Anzahl3"/>
      <w:r w:rsidR="006879FE" w:rsidRPr="001C5BE3">
        <w:t>den Auftraggeber</w:t>
      </w:r>
      <w:bookmarkEnd w:id="12"/>
      <w:r w:rsidRPr="001C5BE3">
        <w:fldChar w:fldCharType="end"/>
      </w:r>
      <w:r w:rsidRPr="001C5BE3">
        <w:fldChar w:fldCharType="begin"/>
      </w:r>
      <w:r w:rsidRPr="001C5BE3">
        <w:instrText xml:space="preserve"> ASK  C4_Anzahl4 Einzahl/Mehrzahl:  \* MERGEFORMAT </w:instrText>
      </w:r>
      <w:r w:rsidRPr="001C5BE3">
        <w:fldChar w:fldCharType="separate"/>
      </w:r>
      <w:bookmarkStart w:id="13" w:name="C4_Anzahl4"/>
      <w:r w:rsidR="006879FE" w:rsidRPr="001C5BE3">
        <w:t>dem Auftraggeber</w:t>
      </w:r>
      <w:bookmarkEnd w:id="13"/>
      <w:r w:rsidRPr="001C5BE3">
        <w:fldChar w:fldCharType="end"/>
      </w:r>
      <w:r w:rsidRPr="001C5BE3">
        <w:fldChar w:fldCharType="begin"/>
      </w:r>
      <w:r w:rsidRPr="001C5BE3">
        <w:instrText xml:space="preserve"> ASK  C5_Anzahl5 Einzahl/Mehrzahl  \* MERGEFORMAT </w:instrText>
      </w:r>
      <w:r w:rsidRPr="001C5BE3">
        <w:fldChar w:fldCharType="separate"/>
      </w:r>
      <w:bookmarkStart w:id="14" w:name="C5_Anzahl5"/>
      <w:r w:rsidR="006879FE" w:rsidRPr="001C5BE3">
        <w:t>ist der Auftraggeber</w:t>
      </w:r>
      <w:bookmarkEnd w:id="14"/>
      <w:r w:rsidRPr="001C5BE3">
        <w:fldChar w:fldCharType="end"/>
      </w:r>
      <w:r w:rsidRPr="001C5BE3">
        <w:fldChar w:fldCharType="begin"/>
      </w:r>
      <w:r w:rsidRPr="001C5BE3">
        <w:instrText xml:space="preserve"> ASK  C6_Anzahl6 Einzahl/Mehrzahl:  \* MERGEFORMAT </w:instrText>
      </w:r>
      <w:r w:rsidRPr="001C5BE3">
        <w:fldChar w:fldCharType="separate"/>
      </w:r>
      <w:bookmarkStart w:id="15" w:name="C6_Anzahl6"/>
      <w:r w:rsidR="006879FE" w:rsidRPr="001C5BE3">
        <w:t>Auftraggeber ist</w:t>
      </w:r>
      <w:bookmarkEnd w:id="15"/>
      <w:r w:rsidRPr="001C5BE3">
        <w:fldChar w:fldCharType="end"/>
      </w:r>
      <w:r w:rsidRPr="001C5BE3">
        <w:t xml:space="preserve"> </w:t>
      </w:r>
      <w:r w:rsidRPr="001C5BE3">
        <w:rPr>
          <w:b/>
          <w:sz w:val="32"/>
          <w:szCs w:val="32"/>
        </w:rPr>
        <w:fldChar w:fldCharType="begin"/>
      </w:r>
      <w:r w:rsidRPr="001C5BE3">
        <w:rPr>
          <w:b/>
          <w:sz w:val="32"/>
          <w:szCs w:val="32"/>
        </w:rPr>
        <w:instrText xml:space="preserve"> REF A2_Ausschreibungsbezeichnung  \* MERGEFORMAT </w:instrText>
      </w:r>
      <w:r w:rsidRPr="001C5BE3">
        <w:rPr>
          <w:b/>
          <w:sz w:val="32"/>
          <w:szCs w:val="32"/>
        </w:rPr>
        <w:fldChar w:fldCharType="separate"/>
      </w:r>
      <w:r w:rsidR="006879FE" w:rsidRPr="001C5BE3">
        <w:rPr>
          <w:b/>
          <w:sz w:val="32"/>
          <w:szCs w:val="32"/>
        </w:rPr>
        <w:t>Versandlogistik Testmaterial für Schülerleistungsstudien</w:t>
      </w:r>
      <w:r w:rsidRPr="001C5BE3">
        <w:rPr>
          <w:b/>
          <w:sz w:val="32"/>
          <w:szCs w:val="32"/>
        </w:rPr>
        <w:fldChar w:fldCharType="end"/>
      </w:r>
      <w:r w:rsidRPr="001C5BE3">
        <w:rPr>
          <w:b/>
          <w:sz w:val="32"/>
          <w:szCs w:val="32"/>
        </w:rPr>
        <w:t xml:space="preserve"> </w:t>
      </w:r>
      <w:r w:rsidR="000337B8" w:rsidRPr="001C5BE3">
        <w:rPr>
          <w:b/>
          <w:sz w:val="32"/>
          <w:szCs w:val="32"/>
        </w:rPr>
        <w:t>2026 - 2029</w:t>
      </w:r>
    </w:p>
    <w:p w14:paraId="7C8F65B1" w14:textId="3C17B998" w:rsidR="00184BAF" w:rsidRPr="001C5BE3" w:rsidRDefault="00184BAF" w:rsidP="00184BAF">
      <w:pPr>
        <w:pStyle w:val="Untertitel2"/>
      </w:pPr>
      <w:r w:rsidRPr="001C5BE3">
        <w:t>Auftraggeber</w:t>
      </w:r>
      <w:r w:rsidR="00990FEB" w:rsidRPr="001C5BE3">
        <w:t>:</w:t>
      </w:r>
      <w:r w:rsidRPr="001C5BE3">
        <w:br/>
        <w:t>die Republik Österreich (Bund),</w:t>
      </w:r>
      <w:r w:rsidRPr="001C5BE3">
        <w:br/>
      </w:r>
      <w:r w:rsidR="00626F28" w:rsidRPr="001C5BE3">
        <w:t>vertreten durch den Bundesminister für Bildung vertreten durch das IQS - Institut des Bundes für Qualitätssicherung im österreichischen Schulwesen</w:t>
      </w:r>
    </w:p>
    <w:p w14:paraId="7E7B21B7" w14:textId="77777777" w:rsidR="00AA7060" w:rsidRPr="001C5BE3" w:rsidRDefault="00AA7060" w:rsidP="00184BAF">
      <w:pPr>
        <w:pStyle w:val="Untertitel3"/>
      </w:pPr>
    </w:p>
    <w:p w14:paraId="5898E370" w14:textId="253507DB" w:rsidR="00184BAF" w:rsidRPr="001C5BE3" w:rsidRDefault="00184BAF" w:rsidP="00184BAF">
      <w:pPr>
        <w:pStyle w:val="Untertitel3"/>
      </w:pPr>
      <w:r w:rsidRPr="001C5BE3">
        <w:t>– kurz</w:t>
      </w:r>
      <w:r w:rsidR="0094236C" w:rsidRPr="001C5BE3">
        <w:t xml:space="preserve"> „</w:t>
      </w:r>
      <w:r w:rsidRPr="001C5BE3">
        <w:t>Auftraggeber</w:t>
      </w:r>
      <w:r w:rsidR="0094236C" w:rsidRPr="001C5BE3">
        <w:t xml:space="preserve">“ </w:t>
      </w:r>
      <w:r w:rsidRPr="001C5BE3">
        <w:t>genannt –</w:t>
      </w:r>
    </w:p>
    <w:p w14:paraId="7C5A286F" w14:textId="77777777" w:rsidR="00184BAF" w:rsidRPr="001C5BE3" w:rsidRDefault="00184BAF" w:rsidP="00184BAF">
      <w:pPr>
        <w:pStyle w:val="Untertitel3"/>
      </w:pPr>
    </w:p>
    <w:p w14:paraId="29CE27FB" w14:textId="0DC6C1E9" w:rsidR="00184BAF" w:rsidRPr="001C5BE3" w:rsidRDefault="00184BAF" w:rsidP="00184BAF">
      <w:pPr>
        <w:pStyle w:val="Untertitel3"/>
      </w:pPr>
      <w:r w:rsidRPr="001C5BE3">
        <w:t>vertreten durch die</w:t>
      </w:r>
      <w:r w:rsidRPr="001C5BE3">
        <w:br/>
        <w:t xml:space="preserve">Bundesbeschaffung GmbH, </w:t>
      </w:r>
      <w:proofErr w:type="spellStart"/>
      <w:r w:rsidRPr="001C5BE3">
        <w:t>Lassallestraße</w:t>
      </w:r>
      <w:proofErr w:type="spellEnd"/>
      <w:r w:rsidRPr="001C5BE3">
        <w:t xml:space="preserve"> 9 b, 1020 Wien</w:t>
      </w:r>
      <w:r w:rsidRPr="001C5BE3">
        <w:br/>
        <w:t>– kurz</w:t>
      </w:r>
      <w:r w:rsidR="0094236C" w:rsidRPr="001C5BE3">
        <w:t xml:space="preserve"> „</w:t>
      </w:r>
      <w:r w:rsidRPr="001C5BE3">
        <w:t>BBG</w:t>
      </w:r>
      <w:r w:rsidR="0094236C" w:rsidRPr="001C5BE3">
        <w:t xml:space="preserve">“ </w:t>
      </w:r>
      <w:r w:rsidRPr="001C5BE3">
        <w:t>genannt –</w:t>
      </w:r>
    </w:p>
    <w:p w14:paraId="64E0932F" w14:textId="40EF53FE" w:rsidR="00184BAF" w:rsidRPr="001C5BE3" w:rsidRDefault="00184BAF" w:rsidP="002C0231">
      <w:pPr>
        <w:pStyle w:val="Untertitel2"/>
      </w:pPr>
      <w:r w:rsidRPr="001C5BE3">
        <w:rPr>
          <w:b/>
        </w:rPr>
        <w:t xml:space="preserve">Internes Geschäftszeichen der BBG: </w:t>
      </w:r>
      <w:r w:rsidR="00053DB0" w:rsidRPr="001C5BE3">
        <w:rPr>
          <w:b/>
        </w:rPr>
        <w:fldChar w:fldCharType="begin"/>
      </w:r>
      <w:r w:rsidR="00053DB0" w:rsidRPr="001C5BE3">
        <w:rPr>
          <w:b/>
        </w:rPr>
        <w:instrText xml:space="preserve"> REF A1_GZ  \* MERGEFORMAT </w:instrText>
      </w:r>
      <w:r w:rsidR="00053DB0" w:rsidRPr="001C5BE3">
        <w:rPr>
          <w:b/>
        </w:rPr>
        <w:fldChar w:fldCharType="separate"/>
      </w:r>
      <w:r w:rsidR="006879FE" w:rsidRPr="001C5BE3">
        <w:rPr>
          <w:b/>
        </w:rPr>
        <w:t>GZ 4091.05100</w:t>
      </w:r>
      <w:r w:rsidR="00053DB0" w:rsidRPr="001C5BE3">
        <w:rPr>
          <w:b/>
        </w:rPr>
        <w:fldChar w:fldCharType="end"/>
      </w:r>
    </w:p>
    <w:p w14:paraId="167B6B76" w14:textId="77777777" w:rsidR="00D95FD2" w:rsidRDefault="00D95FD2" w:rsidP="005E6F22">
      <w:pPr>
        <w:spacing w:before="600"/>
        <w:sectPr w:rsidR="00D95FD2" w:rsidSect="00C83238">
          <w:headerReference w:type="even" r:id="rId12"/>
          <w:headerReference w:type="default" r:id="rId13"/>
          <w:footerReference w:type="even" r:id="rId14"/>
          <w:footerReference w:type="default" r:id="rId15"/>
          <w:headerReference w:type="first" r:id="rId16"/>
          <w:footerReference w:type="first" r:id="rId17"/>
          <w:pgSz w:w="11906" w:h="16838" w:code="9"/>
          <w:pgMar w:top="2268" w:right="1418" w:bottom="1418" w:left="1418" w:header="907" w:footer="680" w:gutter="0"/>
          <w:cols w:space="708"/>
          <w:vAlign w:val="bottom"/>
          <w:docGrid w:linePitch="360"/>
        </w:sectPr>
      </w:pPr>
    </w:p>
    <w:p w14:paraId="6EA5EB65" w14:textId="77777777" w:rsidR="00121263" w:rsidRPr="006A3C93" w:rsidRDefault="00A00EE5" w:rsidP="009E026A">
      <w:pPr>
        <w:pStyle w:val="Inhaltsverzeichnisberschrift"/>
      </w:pPr>
      <w:r w:rsidRPr="009E026A">
        <w:lastRenderedPageBreak/>
        <w:t>Inhaltsverzeichnis</w:t>
      </w:r>
    </w:p>
    <w:p w14:paraId="6E4484BD" w14:textId="77777777" w:rsidR="00A00EE5" w:rsidRPr="001C7321" w:rsidRDefault="00A00EE5" w:rsidP="001C7321">
      <w:pPr>
        <w:pStyle w:val="Akzentlinie"/>
      </w:pPr>
    </w:p>
    <w:p w14:paraId="73265018" w14:textId="54DB13ED" w:rsidR="00642C33" w:rsidRDefault="009F5544">
      <w:pPr>
        <w:pStyle w:val="Verzeichnis1"/>
        <w:rPr>
          <w:rFonts w:eastAsiaTheme="minorEastAsia"/>
          <w:b w:val="0"/>
          <w:kern w:val="2"/>
          <w:sz w:val="24"/>
          <w:szCs w:val="24"/>
          <w:lang w:eastAsia="de-AT"/>
          <w14:ligatures w14:val="standardContextual"/>
        </w:rPr>
      </w:pPr>
      <w:r w:rsidRPr="006A3C93">
        <w:rPr>
          <w:noProof w:val="0"/>
        </w:rPr>
        <w:fldChar w:fldCharType="begin"/>
      </w:r>
      <w:r w:rsidRPr="006A3C93">
        <w:rPr>
          <w:noProof w:val="0"/>
        </w:rPr>
        <w:instrText xml:space="preserve"> TOC \o "1-5" \h \z \u </w:instrText>
      </w:r>
      <w:r w:rsidRPr="006A3C93">
        <w:rPr>
          <w:noProof w:val="0"/>
        </w:rPr>
        <w:fldChar w:fldCharType="separate"/>
      </w:r>
      <w:hyperlink w:anchor="_Toc204344677" w:history="1">
        <w:r w:rsidR="00642C33" w:rsidRPr="002D18BC">
          <w:rPr>
            <w:rStyle w:val="Hyperlink"/>
          </w:rPr>
          <w:t>1</w:t>
        </w:r>
        <w:r w:rsidR="00642C33">
          <w:rPr>
            <w:rFonts w:eastAsiaTheme="minorEastAsia"/>
            <w:b w:val="0"/>
            <w:kern w:val="2"/>
            <w:sz w:val="24"/>
            <w:szCs w:val="24"/>
            <w:lang w:eastAsia="de-AT"/>
            <w14:ligatures w14:val="standardContextual"/>
          </w:rPr>
          <w:tab/>
        </w:r>
        <w:r w:rsidR="00642C33" w:rsidRPr="002D18BC">
          <w:rPr>
            <w:rStyle w:val="Hyperlink"/>
            <w:rFonts w:cstheme="minorHAnsi"/>
          </w:rPr>
          <w:t>Vorbemerkung</w:t>
        </w:r>
        <w:r w:rsidR="00642C33">
          <w:rPr>
            <w:webHidden/>
          </w:rPr>
          <w:tab/>
        </w:r>
        <w:r w:rsidR="00642C33">
          <w:rPr>
            <w:webHidden/>
          </w:rPr>
          <w:fldChar w:fldCharType="begin"/>
        </w:r>
        <w:r w:rsidR="00642C33">
          <w:rPr>
            <w:webHidden/>
          </w:rPr>
          <w:instrText xml:space="preserve"> PAGEREF _Toc204344677 \h </w:instrText>
        </w:r>
        <w:r w:rsidR="00642C33">
          <w:rPr>
            <w:webHidden/>
          </w:rPr>
        </w:r>
        <w:r w:rsidR="00642C33">
          <w:rPr>
            <w:webHidden/>
          </w:rPr>
          <w:fldChar w:fldCharType="separate"/>
        </w:r>
        <w:r w:rsidR="00642C33">
          <w:rPr>
            <w:webHidden/>
          </w:rPr>
          <w:t>4</w:t>
        </w:r>
        <w:r w:rsidR="00642C33">
          <w:rPr>
            <w:webHidden/>
          </w:rPr>
          <w:fldChar w:fldCharType="end"/>
        </w:r>
      </w:hyperlink>
    </w:p>
    <w:p w14:paraId="1FDB9943" w14:textId="34B05051" w:rsidR="00642C33" w:rsidRDefault="00642C33">
      <w:pPr>
        <w:pStyle w:val="Verzeichnis2"/>
        <w:rPr>
          <w:rFonts w:eastAsiaTheme="minorEastAsia"/>
          <w:noProof/>
          <w:kern w:val="2"/>
          <w:sz w:val="24"/>
          <w:szCs w:val="24"/>
          <w:lang w:eastAsia="de-AT"/>
          <w14:ligatures w14:val="standardContextual"/>
        </w:rPr>
      </w:pPr>
      <w:hyperlink w:anchor="_Toc204344678" w:history="1">
        <w:r w:rsidRPr="002D18BC">
          <w:rPr>
            <w:rStyle w:val="Hyperlink"/>
            <w:noProof/>
          </w:rPr>
          <w:t>1.1</w:t>
        </w:r>
        <w:r>
          <w:rPr>
            <w:rFonts w:eastAsiaTheme="minorEastAsia"/>
            <w:noProof/>
            <w:kern w:val="2"/>
            <w:sz w:val="24"/>
            <w:szCs w:val="24"/>
            <w:lang w:eastAsia="de-AT"/>
            <w14:ligatures w14:val="standardContextual"/>
          </w:rPr>
          <w:tab/>
        </w:r>
        <w:r w:rsidRPr="002D18BC">
          <w:rPr>
            <w:rStyle w:val="Hyperlink"/>
            <w:rFonts w:cstheme="minorHAnsi"/>
            <w:noProof/>
          </w:rPr>
          <w:t>Allgemeines zur Form des Textes</w:t>
        </w:r>
        <w:r>
          <w:rPr>
            <w:noProof/>
            <w:webHidden/>
          </w:rPr>
          <w:tab/>
        </w:r>
        <w:r>
          <w:rPr>
            <w:noProof/>
            <w:webHidden/>
          </w:rPr>
          <w:fldChar w:fldCharType="begin"/>
        </w:r>
        <w:r>
          <w:rPr>
            <w:noProof/>
            <w:webHidden/>
          </w:rPr>
          <w:instrText xml:space="preserve"> PAGEREF _Toc204344678 \h </w:instrText>
        </w:r>
        <w:r>
          <w:rPr>
            <w:noProof/>
            <w:webHidden/>
          </w:rPr>
        </w:r>
        <w:r>
          <w:rPr>
            <w:noProof/>
            <w:webHidden/>
          </w:rPr>
          <w:fldChar w:fldCharType="separate"/>
        </w:r>
        <w:r>
          <w:rPr>
            <w:noProof/>
            <w:webHidden/>
          </w:rPr>
          <w:t>4</w:t>
        </w:r>
        <w:r>
          <w:rPr>
            <w:noProof/>
            <w:webHidden/>
          </w:rPr>
          <w:fldChar w:fldCharType="end"/>
        </w:r>
      </w:hyperlink>
    </w:p>
    <w:p w14:paraId="46937296" w14:textId="5FBF57D3" w:rsidR="00642C33" w:rsidRDefault="00642C33">
      <w:pPr>
        <w:pStyle w:val="Verzeichnis1"/>
        <w:rPr>
          <w:rFonts w:eastAsiaTheme="minorEastAsia"/>
          <w:b w:val="0"/>
          <w:kern w:val="2"/>
          <w:sz w:val="24"/>
          <w:szCs w:val="24"/>
          <w:lang w:eastAsia="de-AT"/>
          <w14:ligatures w14:val="standardContextual"/>
        </w:rPr>
      </w:pPr>
      <w:hyperlink w:anchor="_Toc204344679" w:history="1">
        <w:r w:rsidRPr="002D18BC">
          <w:rPr>
            <w:rStyle w:val="Hyperlink"/>
          </w:rPr>
          <w:t>2</w:t>
        </w:r>
        <w:r>
          <w:rPr>
            <w:rFonts w:eastAsiaTheme="minorEastAsia"/>
            <w:b w:val="0"/>
            <w:kern w:val="2"/>
            <w:sz w:val="24"/>
            <w:szCs w:val="24"/>
            <w:lang w:eastAsia="de-AT"/>
            <w14:ligatures w14:val="standardContextual"/>
          </w:rPr>
          <w:tab/>
        </w:r>
        <w:r w:rsidRPr="002D18BC">
          <w:rPr>
            <w:rStyle w:val="Hyperlink"/>
            <w:rFonts w:cstheme="minorHAnsi"/>
          </w:rPr>
          <w:t>Ziel und Grundlagen des Vergabeverfahrens</w:t>
        </w:r>
        <w:r>
          <w:rPr>
            <w:webHidden/>
          </w:rPr>
          <w:tab/>
        </w:r>
        <w:r>
          <w:rPr>
            <w:webHidden/>
          </w:rPr>
          <w:fldChar w:fldCharType="begin"/>
        </w:r>
        <w:r>
          <w:rPr>
            <w:webHidden/>
          </w:rPr>
          <w:instrText xml:space="preserve"> PAGEREF _Toc204344679 \h </w:instrText>
        </w:r>
        <w:r>
          <w:rPr>
            <w:webHidden/>
          </w:rPr>
        </w:r>
        <w:r>
          <w:rPr>
            <w:webHidden/>
          </w:rPr>
          <w:fldChar w:fldCharType="separate"/>
        </w:r>
        <w:r>
          <w:rPr>
            <w:webHidden/>
          </w:rPr>
          <w:t>4</w:t>
        </w:r>
        <w:r>
          <w:rPr>
            <w:webHidden/>
          </w:rPr>
          <w:fldChar w:fldCharType="end"/>
        </w:r>
      </w:hyperlink>
    </w:p>
    <w:p w14:paraId="219FB6C4" w14:textId="7125710F" w:rsidR="00642C33" w:rsidRDefault="00642C33">
      <w:pPr>
        <w:pStyle w:val="Verzeichnis2"/>
        <w:rPr>
          <w:rFonts w:eastAsiaTheme="minorEastAsia"/>
          <w:noProof/>
          <w:kern w:val="2"/>
          <w:sz w:val="24"/>
          <w:szCs w:val="24"/>
          <w:lang w:eastAsia="de-AT"/>
          <w14:ligatures w14:val="standardContextual"/>
        </w:rPr>
      </w:pPr>
      <w:hyperlink w:anchor="_Toc204344680" w:history="1">
        <w:r w:rsidRPr="002D18BC">
          <w:rPr>
            <w:rStyle w:val="Hyperlink"/>
            <w:noProof/>
          </w:rPr>
          <w:t>2.1</w:t>
        </w:r>
        <w:r>
          <w:rPr>
            <w:rFonts w:eastAsiaTheme="minorEastAsia"/>
            <w:noProof/>
            <w:kern w:val="2"/>
            <w:sz w:val="24"/>
            <w:szCs w:val="24"/>
            <w:lang w:eastAsia="de-AT"/>
            <w14:ligatures w14:val="standardContextual"/>
          </w:rPr>
          <w:tab/>
        </w:r>
        <w:r w:rsidRPr="002D18BC">
          <w:rPr>
            <w:rStyle w:val="Hyperlink"/>
            <w:rFonts w:cstheme="minorHAnsi"/>
            <w:noProof/>
          </w:rPr>
          <w:t>Gegenstand des Verfahrens</w:t>
        </w:r>
        <w:r>
          <w:rPr>
            <w:noProof/>
            <w:webHidden/>
          </w:rPr>
          <w:tab/>
        </w:r>
        <w:r>
          <w:rPr>
            <w:noProof/>
            <w:webHidden/>
          </w:rPr>
          <w:fldChar w:fldCharType="begin"/>
        </w:r>
        <w:r>
          <w:rPr>
            <w:noProof/>
            <w:webHidden/>
          </w:rPr>
          <w:instrText xml:space="preserve"> PAGEREF _Toc204344680 \h </w:instrText>
        </w:r>
        <w:r>
          <w:rPr>
            <w:noProof/>
            <w:webHidden/>
          </w:rPr>
        </w:r>
        <w:r>
          <w:rPr>
            <w:noProof/>
            <w:webHidden/>
          </w:rPr>
          <w:fldChar w:fldCharType="separate"/>
        </w:r>
        <w:r>
          <w:rPr>
            <w:noProof/>
            <w:webHidden/>
          </w:rPr>
          <w:t>4</w:t>
        </w:r>
        <w:r>
          <w:rPr>
            <w:noProof/>
            <w:webHidden/>
          </w:rPr>
          <w:fldChar w:fldCharType="end"/>
        </w:r>
      </w:hyperlink>
    </w:p>
    <w:p w14:paraId="0733419E" w14:textId="7AA34E05" w:rsidR="00642C33" w:rsidRDefault="00642C33">
      <w:pPr>
        <w:pStyle w:val="Verzeichnis2"/>
        <w:rPr>
          <w:rFonts w:eastAsiaTheme="minorEastAsia"/>
          <w:noProof/>
          <w:kern w:val="2"/>
          <w:sz w:val="24"/>
          <w:szCs w:val="24"/>
          <w:lang w:eastAsia="de-AT"/>
          <w14:ligatures w14:val="standardContextual"/>
        </w:rPr>
      </w:pPr>
      <w:hyperlink w:anchor="_Toc204344681" w:history="1">
        <w:r w:rsidRPr="002D18BC">
          <w:rPr>
            <w:rStyle w:val="Hyperlink"/>
            <w:noProof/>
          </w:rPr>
          <w:t>2.2</w:t>
        </w:r>
        <w:r>
          <w:rPr>
            <w:rFonts w:eastAsiaTheme="minorEastAsia"/>
            <w:noProof/>
            <w:kern w:val="2"/>
            <w:sz w:val="24"/>
            <w:szCs w:val="24"/>
            <w:lang w:eastAsia="de-AT"/>
            <w14:ligatures w14:val="standardContextual"/>
          </w:rPr>
          <w:tab/>
        </w:r>
        <w:r w:rsidRPr="002D18BC">
          <w:rPr>
            <w:rStyle w:val="Hyperlink"/>
            <w:rFonts w:cstheme="minorHAnsi"/>
            <w:noProof/>
          </w:rPr>
          <w:t>Zeitplan</w:t>
        </w:r>
        <w:r>
          <w:rPr>
            <w:noProof/>
            <w:webHidden/>
          </w:rPr>
          <w:tab/>
        </w:r>
        <w:r>
          <w:rPr>
            <w:noProof/>
            <w:webHidden/>
          </w:rPr>
          <w:fldChar w:fldCharType="begin"/>
        </w:r>
        <w:r>
          <w:rPr>
            <w:noProof/>
            <w:webHidden/>
          </w:rPr>
          <w:instrText xml:space="preserve"> PAGEREF _Toc204344681 \h </w:instrText>
        </w:r>
        <w:r>
          <w:rPr>
            <w:noProof/>
            <w:webHidden/>
          </w:rPr>
        </w:r>
        <w:r>
          <w:rPr>
            <w:noProof/>
            <w:webHidden/>
          </w:rPr>
          <w:fldChar w:fldCharType="separate"/>
        </w:r>
        <w:r>
          <w:rPr>
            <w:noProof/>
            <w:webHidden/>
          </w:rPr>
          <w:t>4</w:t>
        </w:r>
        <w:r>
          <w:rPr>
            <w:noProof/>
            <w:webHidden/>
          </w:rPr>
          <w:fldChar w:fldCharType="end"/>
        </w:r>
      </w:hyperlink>
    </w:p>
    <w:p w14:paraId="5468F7A7" w14:textId="0321949C" w:rsidR="00642C33" w:rsidRDefault="00642C33">
      <w:pPr>
        <w:pStyle w:val="Verzeichnis2"/>
        <w:rPr>
          <w:rFonts w:eastAsiaTheme="minorEastAsia"/>
          <w:noProof/>
          <w:kern w:val="2"/>
          <w:sz w:val="24"/>
          <w:szCs w:val="24"/>
          <w:lang w:eastAsia="de-AT"/>
          <w14:ligatures w14:val="standardContextual"/>
        </w:rPr>
      </w:pPr>
      <w:hyperlink w:anchor="_Toc204344682" w:history="1">
        <w:r w:rsidRPr="002D18BC">
          <w:rPr>
            <w:rStyle w:val="Hyperlink"/>
            <w:noProof/>
          </w:rPr>
          <w:t>2.3</w:t>
        </w:r>
        <w:r>
          <w:rPr>
            <w:rFonts w:eastAsiaTheme="minorEastAsia"/>
            <w:noProof/>
            <w:kern w:val="2"/>
            <w:sz w:val="24"/>
            <w:szCs w:val="24"/>
            <w:lang w:eastAsia="de-AT"/>
            <w14:ligatures w14:val="standardContextual"/>
          </w:rPr>
          <w:tab/>
        </w:r>
        <w:r w:rsidRPr="002D18BC">
          <w:rPr>
            <w:rStyle w:val="Hyperlink"/>
            <w:rFonts w:cstheme="minorHAnsi"/>
            <w:noProof/>
          </w:rPr>
          <w:t>Ausschreibungsunterlagen</w:t>
        </w:r>
        <w:r>
          <w:rPr>
            <w:noProof/>
            <w:webHidden/>
          </w:rPr>
          <w:tab/>
        </w:r>
        <w:r>
          <w:rPr>
            <w:noProof/>
            <w:webHidden/>
          </w:rPr>
          <w:fldChar w:fldCharType="begin"/>
        </w:r>
        <w:r>
          <w:rPr>
            <w:noProof/>
            <w:webHidden/>
          </w:rPr>
          <w:instrText xml:space="preserve"> PAGEREF _Toc204344682 \h </w:instrText>
        </w:r>
        <w:r>
          <w:rPr>
            <w:noProof/>
            <w:webHidden/>
          </w:rPr>
        </w:r>
        <w:r>
          <w:rPr>
            <w:noProof/>
            <w:webHidden/>
          </w:rPr>
          <w:fldChar w:fldCharType="separate"/>
        </w:r>
        <w:r>
          <w:rPr>
            <w:noProof/>
            <w:webHidden/>
          </w:rPr>
          <w:t>4</w:t>
        </w:r>
        <w:r>
          <w:rPr>
            <w:noProof/>
            <w:webHidden/>
          </w:rPr>
          <w:fldChar w:fldCharType="end"/>
        </w:r>
      </w:hyperlink>
    </w:p>
    <w:p w14:paraId="59F1B6C8" w14:textId="7CBBA781" w:rsidR="00642C33" w:rsidRDefault="00642C33">
      <w:pPr>
        <w:pStyle w:val="Verzeichnis2"/>
        <w:rPr>
          <w:rFonts w:eastAsiaTheme="minorEastAsia"/>
          <w:noProof/>
          <w:kern w:val="2"/>
          <w:sz w:val="24"/>
          <w:szCs w:val="24"/>
          <w:lang w:eastAsia="de-AT"/>
          <w14:ligatures w14:val="standardContextual"/>
        </w:rPr>
      </w:pPr>
      <w:hyperlink w:anchor="_Toc204344683" w:history="1">
        <w:r w:rsidRPr="002D18BC">
          <w:rPr>
            <w:rStyle w:val="Hyperlink"/>
            <w:rFonts w:cstheme="minorHAnsi"/>
            <w:noProof/>
          </w:rPr>
          <w:t>2.4</w:t>
        </w:r>
        <w:r>
          <w:rPr>
            <w:rFonts w:eastAsiaTheme="minorEastAsia"/>
            <w:noProof/>
            <w:kern w:val="2"/>
            <w:sz w:val="24"/>
            <w:szCs w:val="24"/>
            <w:lang w:eastAsia="de-AT"/>
            <w14:ligatures w14:val="standardContextual"/>
          </w:rPr>
          <w:tab/>
        </w:r>
        <w:r w:rsidRPr="002D18BC">
          <w:rPr>
            <w:rStyle w:val="Hyperlink"/>
            <w:rFonts w:cstheme="minorHAnsi"/>
            <w:noProof/>
          </w:rPr>
          <w:t>Teilvergabe</w:t>
        </w:r>
        <w:r>
          <w:rPr>
            <w:noProof/>
            <w:webHidden/>
          </w:rPr>
          <w:tab/>
        </w:r>
        <w:r>
          <w:rPr>
            <w:noProof/>
            <w:webHidden/>
          </w:rPr>
          <w:fldChar w:fldCharType="begin"/>
        </w:r>
        <w:r>
          <w:rPr>
            <w:noProof/>
            <w:webHidden/>
          </w:rPr>
          <w:instrText xml:space="preserve"> PAGEREF _Toc204344683 \h </w:instrText>
        </w:r>
        <w:r>
          <w:rPr>
            <w:noProof/>
            <w:webHidden/>
          </w:rPr>
        </w:r>
        <w:r>
          <w:rPr>
            <w:noProof/>
            <w:webHidden/>
          </w:rPr>
          <w:fldChar w:fldCharType="separate"/>
        </w:r>
        <w:r>
          <w:rPr>
            <w:noProof/>
            <w:webHidden/>
          </w:rPr>
          <w:t>5</w:t>
        </w:r>
        <w:r>
          <w:rPr>
            <w:noProof/>
            <w:webHidden/>
          </w:rPr>
          <w:fldChar w:fldCharType="end"/>
        </w:r>
      </w:hyperlink>
    </w:p>
    <w:p w14:paraId="28FDECD3" w14:textId="52A079DB" w:rsidR="00642C33" w:rsidRDefault="00642C33">
      <w:pPr>
        <w:pStyle w:val="Verzeichnis2"/>
        <w:rPr>
          <w:rFonts w:eastAsiaTheme="minorEastAsia"/>
          <w:noProof/>
          <w:kern w:val="2"/>
          <w:sz w:val="24"/>
          <w:szCs w:val="24"/>
          <w:lang w:eastAsia="de-AT"/>
          <w14:ligatures w14:val="standardContextual"/>
        </w:rPr>
      </w:pPr>
      <w:hyperlink w:anchor="_Toc204344684" w:history="1">
        <w:r w:rsidRPr="002D18BC">
          <w:rPr>
            <w:rStyle w:val="Hyperlink"/>
            <w:noProof/>
          </w:rPr>
          <w:t>2.5</w:t>
        </w:r>
        <w:r>
          <w:rPr>
            <w:rFonts w:eastAsiaTheme="minorEastAsia"/>
            <w:noProof/>
            <w:kern w:val="2"/>
            <w:sz w:val="24"/>
            <w:szCs w:val="24"/>
            <w:lang w:eastAsia="de-AT"/>
            <w14:ligatures w14:val="standardContextual"/>
          </w:rPr>
          <w:tab/>
        </w:r>
        <w:r w:rsidRPr="002D18BC">
          <w:rPr>
            <w:rStyle w:val="Hyperlink"/>
            <w:rFonts w:cstheme="minorHAnsi"/>
            <w:noProof/>
          </w:rPr>
          <w:t>Auftraggeber</w:t>
        </w:r>
        <w:r>
          <w:rPr>
            <w:noProof/>
            <w:webHidden/>
          </w:rPr>
          <w:tab/>
        </w:r>
        <w:r>
          <w:rPr>
            <w:noProof/>
            <w:webHidden/>
          </w:rPr>
          <w:fldChar w:fldCharType="begin"/>
        </w:r>
        <w:r>
          <w:rPr>
            <w:noProof/>
            <w:webHidden/>
          </w:rPr>
          <w:instrText xml:space="preserve"> PAGEREF _Toc204344684 \h </w:instrText>
        </w:r>
        <w:r>
          <w:rPr>
            <w:noProof/>
            <w:webHidden/>
          </w:rPr>
        </w:r>
        <w:r>
          <w:rPr>
            <w:noProof/>
            <w:webHidden/>
          </w:rPr>
          <w:fldChar w:fldCharType="separate"/>
        </w:r>
        <w:r>
          <w:rPr>
            <w:noProof/>
            <w:webHidden/>
          </w:rPr>
          <w:t>5</w:t>
        </w:r>
        <w:r>
          <w:rPr>
            <w:noProof/>
            <w:webHidden/>
          </w:rPr>
          <w:fldChar w:fldCharType="end"/>
        </w:r>
      </w:hyperlink>
    </w:p>
    <w:p w14:paraId="30733026" w14:textId="648E4206" w:rsidR="00642C33" w:rsidRDefault="00642C33">
      <w:pPr>
        <w:pStyle w:val="Verzeichnis2"/>
        <w:rPr>
          <w:rFonts w:eastAsiaTheme="minorEastAsia"/>
          <w:noProof/>
          <w:kern w:val="2"/>
          <w:sz w:val="24"/>
          <w:szCs w:val="24"/>
          <w:lang w:eastAsia="de-AT"/>
          <w14:ligatures w14:val="standardContextual"/>
        </w:rPr>
      </w:pPr>
      <w:hyperlink w:anchor="_Toc204344685" w:history="1">
        <w:r w:rsidRPr="002D18BC">
          <w:rPr>
            <w:rStyle w:val="Hyperlink"/>
            <w:noProof/>
          </w:rPr>
          <w:t>2.6</w:t>
        </w:r>
        <w:r>
          <w:rPr>
            <w:rFonts w:eastAsiaTheme="minorEastAsia"/>
            <w:noProof/>
            <w:kern w:val="2"/>
            <w:sz w:val="24"/>
            <w:szCs w:val="24"/>
            <w:lang w:eastAsia="de-AT"/>
            <w14:ligatures w14:val="standardContextual"/>
          </w:rPr>
          <w:tab/>
        </w:r>
        <w:r w:rsidRPr="002D18BC">
          <w:rPr>
            <w:rStyle w:val="Hyperlink"/>
            <w:rFonts w:cstheme="minorHAnsi"/>
            <w:noProof/>
          </w:rPr>
          <w:t>Vergebende Stelle</w:t>
        </w:r>
        <w:r>
          <w:rPr>
            <w:noProof/>
            <w:webHidden/>
          </w:rPr>
          <w:tab/>
        </w:r>
        <w:r>
          <w:rPr>
            <w:noProof/>
            <w:webHidden/>
          </w:rPr>
          <w:fldChar w:fldCharType="begin"/>
        </w:r>
        <w:r>
          <w:rPr>
            <w:noProof/>
            <w:webHidden/>
          </w:rPr>
          <w:instrText xml:space="preserve"> PAGEREF _Toc204344685 \h </w:instrText>
        </w:r>
        <w:r>
          <w:rPr>
            <w:noProof/>
            <w:webHidden/>
          </w:rPr>
        </w:r>
        <w:r>
          <w:rPr>
            <w:noProof/>
            <w:webHidden/>
          </w:rPr>
          <w:fldChar w:fldCharType="separate"/>
        </w:r>
        <w:r>
          <w:rPr>
            <w:noProof/>
            <w:webHidden/>
          </w:rPr>
          <w:t>5</w:t>
        </w:r>
        <w:r>
          <w:rPr>
            <w:noProof/>
            <w:webHidden/>
          </w:rPr>
          <w:fldChar w:fldCharType="end"/>
        </w:r>
      </w:hyperlink>
    </w:p>
    <w:p w14:paraId="4E0ADEF2" w14:textId="34AFC431" w:rsidR="00642C33" w:rsidRDefault="00642C33">
      <w:pPr>
        <w:pStyle w:val="Verzeichnis2"/>
        <w:rPr>
          <w:rFonts w:eastAsiaTheme="minorEastAsia"/>
          <w:noProof/>
          <w:kern w:val="2"/>
          <w:sz w:val="24"/>
          <w:szCs w:val="24"/>
          <w:lang w:eastAsia="de-AT"/>
          <w14:ligatures w14:val="standardContextual"/>
        </w:rPr>
      </w:pPr>
      <w:hyperlink w:anchor="_Toc204344686" w:history="1">
        <w:r w:rsidRPr="002D18BC">
          <w:rPr>
            <w:rStyle w:val="Hyperlink"/>
            <w:noProof/>
          </w:rPr>
          <w:t>2.7</w:t>
        </w:r>
        <w:r>
          <w:rPr>
            <w:rFonts w:eastAsiaTheme="minorEastAsia"/>
            <w:noProof/>
            <w:kern w:val="2"/>
            <w:sz w:val="24"/>
            <w:szCs w:val="24"/>
            <w:lang w:eastAsia="de-AT"/>
            <w14:ligatures w14:val="standardContextual"/>
          </w:rPr>
          <w:tab/>
        </w:r>
        <w:r w:rsidRPr="002D18BC">
          <w:rPr>
            <w:rStyle w:val="Hyperlink"/>
            <w:rFonts w:cstheme="minorHAnsi"/>
            <w:noProof/>
          </w:rPr>
          <w:t>Rechtliche Grundlagen</w:t>
        </w:r>
        <w:r>
          <w:rPr>
            <w:noProof/>
            <w:webHidden/>
          </w:rPr>
          <w:tab/>
        </w:r>
        <w:r>
          <w:rPr>
            <w:noProof/>
            <w:webHidden/>
          </w:rPr>
          <w:fldChar w:fldCharType="begin"/>
        </w:r>
        <w:r>
          <w:rPr>
            <w:noProof/>
            <w:webHidden/>
          </w:rPr>
          <w:instrText xml:space="preserve"> PAGEREF _Toc204344686 \h </w:instrText>
        </w:r>
        <w:r>
          <w:rPr>
            <w:noProof/>
            <w:webHidden/>
          </w:rPr>
        </w:r>
        <w:r>
          <w:rPr>
            <w:noProof/>
            <w:webHidden/>
          </w:rPr>
          <w:fldChar w:fldCharType="separate"/>
        </w:r>
        <w:r>
          <w:rPr>
            <w:noProof/>
            <w:webHidden/>
          </w:rPr>
          <w:t>6</w:t>
        </w:r>
        <w:r>
          <w:rPr>
            <w:noProof/>
            <w:webHidden/>
          </w:rPr>
          <w:fldChar w:fldCharType="end"/>
        </w:r>
      </w:hyperlink>
    </w:p>
    <w:p w14:paraId="1217CC26" w14:textId="4E6A96C4" w:rsidR="00642C33" w:rsidRDefault="00642C33">
      <w:pPr>
        <w:pStyle w:val="Verzeichnis2"/>
        <w:rPr>
          <w:rFonts w:eastAsiaTheme="minorEastAsia"/>
          <w:noProof/>
          <w:kern w:val="2"/>
          <w:sz w:val="24"/>
          <w:szCs w:val="24"/>
          <w:lang w:eastAsia="de-AT"/>
          <w14:ligatures w14:val="standardContextual"/>
        </w:rPr>
      </w:pPr>
      <w:hyperlink w:anchor="_Toc204344687" w:history="1">
        <w:r w:rsidRPr="002D18BC">
          <w:rPr>
            <w:rStyle w:val="Hyperlink"/>
            <w:noProof/>
          </w:rPr>
          <w:t>2.8</w:t>
        </w:r>
        <w:r>
          <w:rPr>
            <w:rFonts w:eastAsiaTheme="minorEastAsia"/>
            <w:noProof/>
            <w:kern w:val="2"/>
            <w:sz w:val="24"/>
            <w:szCs w:val="24"/>
            <w:lang w:eastAsia="de-AT"/>
            <w14:ligatures w14:val="standardContextual"/>
          </w:rPr>
          <w:tab/>
        </w:r>
        <w:r w:rsidRPr="002D18BC">
          <w:rPr>
            <w:rStyle w:val="Hyperlink"/>
            <w:rFonts w:cstheme="minorHAnsi"/>
            <w:noProof/>
          </w:rPr>
          <w:t>Zuständige Vergabekontrollbehörde</w:t>
        </w:r>
        <w:r>
          <w:rPr>
            <w:noProof/>
            <w:webHidden/>
          </w:rPr>
          <w:tab/>
        </w:r>
        <w:r>
          <w:rPr>
            <w:noProof/>
            <w:webHidden/>
          </w:rPr>
          <w:fldChar w:fldCharType="begin"/>
        </w:r>
        <w:r>
          <w:rPr>
            <w:noProof/>
            <w:webHidden/>
          </w:rPr>
          <w:instrText xml:space="preserve"> PAGEREF _Toc204344687 \h </w:instrText>
        </w:r>
        <w:r>
          <w:rPr>
            <w:noProof/>
            <w:webHidden/>
          </w:rPr>
        </w:r>
        <w:r>
          <w:rPr>
            <w:noProof/>
            <w:webHidden/>
          </w:rPr>
          <w:fldChar w:fldCharType="separate"/>
        </w:r>
        <w:r>
          <w:rPr>
            <w:noProof/>
            <w:webHidden/>
          </w:rPr>
          <w:t>6</w:t>
        </w:r>
        <w:r>
          <w:rPr>
            <w:noProof/>
            <w:webHidden/>
          </w:rPr>
          <w:fldChar w:fldCharType="end"/>
        </w:r>
      </w:hyperlink>
    </w:p>
    <w:p w14:paraId="35FF864D" w14:textId="6CB016FD" w:rsidR="00642C33" w:rsidRDefault="00642C33">
      <w:pPr>
        <w:pStyle w:val="Verzeichnis1"/>
        <w:rPr>
          <w:rFonts w:eastAsiaTheme="minorEastAsia"/>
          <w:b w:val="0"/>
          <w:kern w:val="2"/>
          <w:sz w:val="24"/>
          <w:szCs w:val="24"/>
          <w:lang w:eastAsia="de-AT"/>
          <w14:ligatures w14:val="standardContextual"/>
        </w:rPr>
      </w:pPr>
      <w:hyperlink w:anchor="_Toc204344688" w:history="1">
        <w:r w:rsidRPr="002D18BC">
          <w:rPr>
            <w:rStyle w:val="Hyperlink"/>
          </w:rPr>
          <w:t>3</w:t>
        </w:r>
        <w:r>
          <w:rPr>
            <w:rFonts w:eastAsiaTheme="minorEastAsia"/>
            <w:b w:val="0"/>
            <w:kern w:val="2"/>
            <w:sz w:val="24"/>
            <w:szCs w:val="24"/>
            <w:lang w:eastAsia="de-AT"/>
            <w14:ligatures w14:val="standardContextual"/>
          </w:rPr>
          <w:tab/>
        </w:r>
        <w:r w:rsidRPr="002D18BC">
          <w:rPr>
            <w:rStyle w:val="Hyperlink"/>
            <w:rFonts w:cstheme="minorHAnsi"/>
          </w:rPr>
          <w:t>Kommunikation und Ablauf des Verfahrens</w:t>
        </w:r>
        <w:r>
          <w:rPr>
            <w:webHidden/>
          </w:rPr>
          <w:tab/>
        </w:r>
        <w:r>
          <w:rPr>
            <w:webHidden/>
          </w:rPr>
          <w:fldChar w:fldCharType="begin"/>
        </w:r>
        <w:r>
          <w:rPr>
            <w:webHidden/>
          </w:rPr>
          <w:instrText xml:space="preserve"> PAGEREF _Toc204344688 \h </w:instrText>
        </w:r>
        <w:r>
          <w:rPr>
            <w:webHidden/>
          </w:rPr>
        </w:r>
        <w:r>
          <w:rPr>
            <w:webHidden/>
          </w:rPr>
          <w:fldChar w:fldCharType="separate"/>
        </w:r>
        <w:r>
          <w:rPr>
            <w:webHidden/>
          </w:rPr>
          <w:t>6</w:t>
        </w:r>
        <w:r>
          <w:rPr>
            <w:webHidden/>
          </w:rPr>
          <w:fldChar w:fldCharType="end"/>
        </w:r>
      </w:hyperlink>
    </w:p>
    <w:p w14:paraId="26D0102A" w14:textId="4BCB7248" w:rsidR="00642C33" w:rsidRDefault="00642C33">
      <w:pPr>
        <w:pStyle w:val="Verzeichnis2"/>
        <w:rPr>
          <w:rFonts w:eastAsiaTheme="minorEastAsia"/>
          <w:noProof/>
          <w:kern w:val="2"/>
          <w:sz w:val="24"/>
          <w:szCs w:val="24"/>
          <w:lang w:eastAsia="de-AT"/>
          <w14:ligatures w14:val="standardContextual"/>
        </w:rPr>
      </w:pPr>
      <w:hyperlink w:anchor="_Toc204344689" w:history="1">
        <w:r w:rsidRPr="002D18BC">
          <w:rPr>
            <w:rStyle w:val="Hyperlink"/>
            <w:noProof/>
          </w:rPr>
          <w:t>3.1</w:t>
        </w:r>
        <w:r>
          <w:rPr>
            <w:rFonts w:eastAsiaTheme="minorEastAsia"/>
            <w:noProof/>
            <w:kern w:val="2"/>
            <w:sz w:val="24"/>
            <w:szCs w:val="24"/>
            <w:lang w:eastAsia="de-AT"/>
            <w14:ligatures w14:val="standardContextual"/>
          </w:rPr>
          <w:tab/>
        </w:r>
        <w:r w:rsidRPr="002D18BC">
          <w:rPr>
            <w:rStyle w:val="Hyperlink"/>
            <w:rFonts w:cstheme="minorHAnsi"/>
            <w:noProof/>
          </w:rPr>
          <w:t>Informationsübermittlung</w:t>
        </w:r>
        <w:r>
          <w:rPr>
            <w:noProof/>
            <w:webHidden/>
          </w:rPr>
          <w:tab/>
        </w:r>
        <w:r>
          <w:rPr>
            <w:noProof/>
            <w:webHidden/>
          </w:rPr>
          <w:fldChar w:fldCharType="begin"/>
        </w:r>
        <w:r>
          <w:rPr>
            <w:noProof/>
            <w:webHidden/>
          </w:rPr>
          <w:instrText xml:space="preserve"> PAGEREF _Toc204344689 \h </w:instrText>
        </w:r>
        <w:r>
          <w:rPr>
            <w:noProof/>
            <w:webHidden/>
          </w:rPr>
        </w:r>
        <w:r>
          <w:rPr>
            <w:noProof/>
            <w:webHidden/>
          </w:rPr>
          <w:fldChar w:fldCharType="separate"/>
        </w:r>
        <w:r>
          <w:rPr>
            <w:noProof/>
            <w:webHidden/>
          </w:rPr>
          <w:t>6</w:t>
        </w:r>
        <w:r>
          <w:rPr>
            <w:noProof/>
            <w:webHidden/>
          </w:rPr>
          <w:fldChar w:fldCharType="end"/>
        </w:r>
      </w:hyperlink>
    </w:p>
    <w:p w14:paraId="1708ED15" w14:textId="39DBD60F" w:rsidR="00642C33" w:rsidRDefault="00642C33">
      <w:pPr>
        <w:pStyle w:val="Verzeichnis2"/>
        <w:rPr>
          <w:rFonts w:eastAsiaTheme="minorEastAsia"/>
          <w:noProof/>
          <w:kern w:val="2"/>
          <w:sz w:val="24"/>
          <w:szCs w:val="24"/>
          <w:lang w:eastAsia="de-AT"/>
          <w14:ligatures w14:val="standardContextual"/>
        </w:rPr>
      </w:pPr>
      <w:hyperlink w:anchor="_Toc204344690" w:history="1">
        <w:r w:rsidRPr="002D18BC">
          <w:rPr>
            <w:rStyle w:val="Hyperlink"/>
            <w:noProof/>
          </w:rPr>
          <w:t>3.2</w:t>
        </w:r>
        <w:r>
          <w:rPr>
            <w:rFonts w:eastAsiaTheme="minorEastAsia"/>
            <w:noProof/>
            <w:kern w:val="2"/>
            <w:sz w:val="24"/>
            <w:szCs w:val="24"/>
            <w:lang w:eastAsia="de-AT"/>
            <w14:ligatures w14:val="standardContextual"/>
          </w:rPr>
          <w:tab/>
        </w:r>
        <w:r w:rsidRPr="002D18BC">
          <w:rPr>
            <w:rStyle w:val="Hyperlink"/>
            <w:rFonts w:cstheme="minorHAnsi"/>
            <w:noProof/>
          </w:rPr>
          <w:t>Übermittlung von Angeboten</w:t>
        </w:r>
        <w:r>
          <w:rPr>
            <w:noProof/>
            <w:webHidden/>
          </w:rPr>
          <w:tab/>
        </w:r>
        <w:r>
          <w:rPr>
            <w:noProof/>
            <w:webHidden/>
          </w:rPr>
          <w:fldChar w:fldCharType="begin"/>
        </w:r>
        <w:r>
          <w:rPr>
            <w:noProof/>
            <w:webHidden/>
          </w:rPr>
          <w:instrText xml:space="preserve"> PAGEREF _Toc204344690 \h </w:instrText>
        </w:r>
        <w:r>
          <w:rPr>
            <w:noProof/>
            <w:webHidden/>
          </w:rPr>
        </w:r>
        <w:r>
          <w:rPr>
            <w:noProof/>
            <w:webHidden/>
          </w:rPr>
          <w:fldChar w:fldCharType="separate"/>
        </w:r>
        <w:r>
          <w:rPr>
            <w:noProof/>
            <w:webHidden/>
          </w:rPr>
          <w:t>6</w:t>
        </w:r>
        <w:r>
          <w:rPr>
            <w:noProof/>
            <w:webHidden/>
          </w:rPr>
          <w:fldChar w:fldCharType="end"/>
        </w:r>
      </w:hyperlink>
    </w:p>
    <w:p w14:paraId="4C7BFF97" w14:textId="0FD4FB39" w:rsidR="00642C33" w:rsidRDefault="00642C33">
      <w:pPr>
        <w:pStyle w:val="Verzeichnis2"/>
        <w:rPr>
          <w:rFonts w:eastAsiaTheme="minorEastAsia"/>
          <w:noProof/>
          <w:kern w:val="2"/>
          <w:sz w:val="24"/>
          <w:szCs w:val="24"/>
          <w:lang w:eastAsia="de-AT"/>
          <w14:ligatures w14:val="standardContextual"/>
        </w:rPr>
      </w:pPr>
      <w:hyperlink w:anchor="_Toc204344691" w:history="1">
        <w:r w:rsidRPr="002D18BC">
          <w:rPr>
            <w:rStyle w:val="Hyperlink"/>
            <w:noProof/>
          </w:rPr>
          <w:t>3.3</w:t>
        </w:r>
        <w:r>
          <w:rPr>
            <w:rFonts w:eastAsiaTheme="minorEastAsia"/>
            <w:noProof/>
            <w:kern w:val="2"/>
            <w:sz w:val="24"/>
            <w:szCs w:val="24"/>
            <w:lang w:eastAsia="de-AT"/>
            <w14:ligatures w14:val="standardContextual"/>
          </w:rPr>
          <w:tab/>
        </w:r>
        <w:r w:rsidRPr="002D18BC">
          <w:rPr>
            <w:rStyle w:val="Hyperlink"/>
            <w:rFonts w:cstheme="minorHAnsi"/>
            <w:noProof/>
          </w:rPr>
          <w:t>Fragen zum Vergabeverfahren, Berichtigungen</w:t>
        </w:r>
        <w:r>
          <w:rPr>
            <w:noProof/>
            <w:webHidden/>
          </w:rPr>
          <w:tab/>
        </w:r>
        <w:r>
          <w:rPr>
            <w:noProof/>
            <w:webHidden/>
          </w:rPr>
          <w:fldChar w:fldCharType="begin"/>
        </w:r>
        <w:r>
          <w:rPr>
            <w:noProof/>
            <w:webHidden/>
          </w:rPr>
          <w:instrText xml:space="preserve"> PAGEREF _Toc204344691 \h </w:instrText>
        </w:r>
        <w:r>
          <w:rPr>
            <w:noProof/>
            <w:webHidden/>
          </w:rPr>
        </w:r>
        <w:r>
          <w:rPr>
            <w:noProof/>
            <w:webHidden/>
          </w:rPr>
          <w:fldChar w:fldCharType="separate"/>
        </w:r>
        <w:r>
          <w:rPr>
            <w:noProof/>
            <w:webHidden/>
          </w:rPr>
          <w:t>7</w:t>
        </w:r>
        <w:r>
          <w:rPr>
            <w:noProof/>
            <w:webHidden/>
          </w:rPr>
          <w:fldChar w:fldCharType="end"/>
        </w:r>
      </w:hyperlink>
    </w:p>
    <w:p w14:paraId="4C093034" w14:textId="0D3EEAF1" w:rsidR="00642C33" w:rsidRDefault="00642C33">
      <w:pPr>
        <w:pStyle w:val="Verzeichnis2"/>
        <w:rPr>
          <w:rFonts w:eastAsiaTheme="minorEastAsia"/>
          <w:noProof/>
          <w:kern w:val="2"/>
          <w:sz w:val="24"/>
          <w:szCs w:val="24"/>
          <w:lang w:eastAsia="de-AT"/>
          <w14:ligatures w14:val="standardContextual"/>
        </w:rPr>
      </w:pPr>
      <w:hyperlink w:anchor="_Toc204344692" w:history="1">
        <w:r w:rsidRPr="002D18BC">
          <w:rPr>
            <w:rStyle w:val="Hyperlink"/>
            <w:noProof/>
          </w:rPr>
          <w:t>3.4</w:t>
        </w:r>
        <w:r>
          <w:rPr>
            <w:rFonts w:eastAsiaTheme="minorEastAsia"/>
            <w:noProof/>
            <w:kern w:val="2"/>
            <w:sz w:val="24"/>
            <w:szCs w:val="24"/>
            <w:lang w:eastAsia="de-AT"/>
            <w14:ligatures w14:val="standardContextual"/>
          </w:rPr>
          <w:tab/>
        </w:r>
        <w:r w:rsidRPr="002D18BC">
          <w:rPr>
            <w:rStyle w:val="Hyperlink"/>
            <w:rFonts w:cstheme="minorHAnsi"/>
            <w:noProof/>
          </w:rPr>
          <w:t>Vertraulichkeit und Urheberrecht an den Ausschreibungsunterlagen</w:t>
        </w:r>
        <w:r>
          <w:rPr>
            <w:noProof/>
            <w:webHidden/>
          </w:rPr>
          <w:tab/>
        </w:r>
        <w:r>
          <w:rPr>
            <w:noProof/>
            <w:webHidden/>
          </w:rPr>
          <w:fldChar w:fldCharType="begin"/>
        </w:r>
        <w:r>
          <w:rPr>
            <w:noProof/>
            <w:webHidden/>
          </w:rPr>
          <w:instrText xml:space="preserve"> PAGEREF _Toc204344692 \h </w:instrText>
        </w:r>
        <w:r>
          <w:rPr>
            <w:noProof/>
            <w:webHidden/>
          </w:rPr>
        </w:r>
        <w:r>
          <w:rPr>
            <w:noProof/>
            <w:webHidden/>
          </w:rPr>
          <w:fldChar w:fldCharType="separate"/>
        </w:r>
        <w:r>
          <w:rPr>
            <w:noProof/>
            <w:webHidden/>
          </w:rPr>
          <w:t>7</w:t>
        </w:r>
        <w:r>
          <w:rPr>
            <w:noProof/>
            <w:webHidden/>
          </w:rPr>
          <w:fldChar w:fldCharType="end"/>
        </w:r>
      </w:hyperlink>
    </w:p>
    <w:p w14:paraId="178B0765" w14:textId="2C75A882" w:rsidR="00642C33" w:rsidRDefault="00642C33">
      <w:pPr>
        <w:pStyle w:val="Verzeichnis2"/>
        <w:rPr>
          <w:rFonts w:eastAsiaTheme="minorEastAsia"/>
          <w:noProof/>
          <w:kern w:val="2"/>
          <w:sz w:val="24"/>
          <w:szCs w:val="24"/>
          <w:lang w:eastAsia="de-AT"/>
          <w14:ligatures w14:val="standardContextual"/>
        </w:rPr>
      </w:pPr>
      <w:hyperlink w:anchor="_Toc204344693" w:history="1">
        <w:r w:rsidRPr="002D18BC">
          <w:rPr>
            <w:rStyle w:val="Hyperlink"/>
            <w:noProof/>
          </w:rPr>
          <w:t>3.5</w:t>
        </w:r>
        <w:r>
          <w:rPr>
            <w:rFonts w:eastAsiaTheme="minorEastAsia"/>
            <w:noProof/>
            <w:kern w:val="2"/>
            <w:sz w:val="24"/>
            <w:szCs w:val="24"/>
            <w:lang w:eastAsia="de-AT"/>
            <w14:ligatures w14:val="standardContextual"/>
          </w:rPr>
          <w:tab/>
        </w:r>
        <w:r w:rsidRPr="002D18BC">
          <w:rPr>
            <w:rStyle w:val="Hyperlink"/>
            <w:rFonts w:cstheme="minorHAnsi"/>
            <w:noProof/>
          </w:rPr>
          <w:t>Sprache</w:t>
        </w:r>
        <w:r>
          <w:rPr>
            <w:noProof/>
            <w:webHidden/>
          </w:rPr>
          <w:tab/>
        </w:r>
        <w:r>
          <w:rPr>
            <w:noProof/>
            <w:webHidden/>
          </w:rPr>
          <w:fldChar w:fldCharType="begin"/>
        </w:r>
        <w:r>
          <w:rPr>
            <w:noProof/>
            <w:webHidden/>
          </w:rPr>
          <w:instrText xml:space="preserve"> PAGEREF _Toc204344693 \h </w:instrText>
        </w:r>
        <w:r>
          <w:rPr>
            <w:noProof/>
            <w:webHidden/>
          </w:rPr>
        </w:r>
        <w:r>
          <w:rPr>
            <w:noProof/>
            <w:webHidden/>
          </w:rPr>
          <w:fldChar w:fldCharType="separate"/>
        </w:r>
        <w:r>
          <w:rPr>
            <w:noProof/>
            <w:webHidden/>
          </w:rPr>
          <w:t>8</w:t>
        </w:r>
        <w:r>
          <w:rPr>
            <w:noProof/>
            <w:webHidden/>
          </w:rPr>
          <w:fldChar w:fldCharType="end"/>
        </w:r>
      </w:hyperlink>
    </w:p>
    <w:p w14:paraId="4BA772A0" w14:textId="5AE45FC0" w:rsidR="00642C33" w:rsidRDefault="00642C33">
      <w:pPr>
        <w:pStyle w:val="Verzeichnis2"/>
        <w:rPr>
          <w:rFonts w:eastAsiaTheme="minorEastAsia"/>
          <w:noProof/>
          <w:kern w:val="2"/>
          <w:sz w:val="24"/>
          <w:szCs w:val="24"/>
          <w:lang w:eastAsia="de-AT"/>
          <w14:ligatures w14:val="standardContextual"/>
        </w:rPr>
      </w:pPr>
      <w:hyperlink w:anchor="_Toc204344694" w:history="1">
        <w:r w:rsidRPr="002D18BC">
          <w:rPr>
            <w:rStyle w:val="Hyperlink"/>
            <w:noProof/>
          </w:rPr>
          <w:t>3.6</w:t>
        </w:r>
        <w:r>
          <w:rPr>
            <w:rFonts w:eastAsiaTheme="minorEastAsia"/>
            <w:noProof/>
            <w:kern w:val="2"/>
            <w:sz w:val="24"/>
            <w:szCs w:val="24"/>
            <w:lang w:eastAsia="de-AT"/>
            <w14:ligatures w14:val="standardContextual"/>
          </w:rPr>
          <w:tab/>
        </w:r>
        <w:r w:rsidRPr="002D18BC">
          <w:rPr>
            <w:rStyle w:val="Hyperlink"/>
            <w:rFonts w:cstheme="minorHAnsi"/>
            <w:noProof/>
          </w:rPr>
          <w:t>Unterschriften</w:t>
        </w:r>
        <w:r>
          <w:rPr>
            <w:noProof/>
            <w:webHidden/>
          </w:rPr>
          <w:tab/>
        </w:r>
        <w:r>
          <w:rPr>
            <w:noProof/>
            <w:webHidden/>
          </w:rPr>
          <w:fldChar w:fldCharType="begin"/>
        </w:r>
        <w:r>
          <w:rPr>
            <w:noProof/>
            <w:webHidden/>
          </w:rPr>
          <w:instrText xml:space="preserve"> PAGEREF _Toc204344694 \h </w:instrText>
        </w:r>
        <w:r>
          <w:rPr>
            <w:noProof/>
            <w:webHidden/>
          </w:rPr>
        </w:r>
        <w:r>
          <w:rPr>
            <w:noProof/>
            <w:webHidden/>
          </w:rPr>
          <w:fldChar w:fldCharType="separate"/>
        </w:r>
        <w:r>
          <w:rPr>
            <w:noProof/>
            <w:webHidden/>
          </w:rPr>
          <w:t>8</w:t>
        </w:r>
        <w:r>
          <w:rPr>
            <w:noProof/>
            <w:webHidden/>
          </w:rPr>
          <w:fldChar w:fldCharType="end"/>
        </w:r>
      </w:hyperlink>
    </w:p>
    <w:p w14:paraId="71E54228" w14:textId="00C37BB8" w:rsidR="00642C33" w:rsidRDefault="00642C33">
      <w:pPr>
        <w:pStyle w:val="Verzeichnis1"/>
        <w:rPr>
          <w:rFonts w:eastAsiaTheme="minorEastAsia"/>
          <w:b w:val="0"/>
          <w:kern w:val="2"/>
          <w:sz w:val="24"/>
          <w:szCs w:val="24"/>
          <w:lang w:eastAsia="de-AT"/>
          <w14:ligatures w14:val="standardContextual"/>
        </w:rPr>
      </w:pPr>
      <w:hyperlink w:anchor="_Toc204344695" w:history="1">
        <w:r w:rsidRPr="002D18BC">
          <w:rPr>
            <w:rStyle w:val="Hyperlink"/>
          </w:rPr>
          <w:t>4</w:t>
        </w:r>
        <w:r>
          <w:rPr>
            <w:rFonts w:eastAsiaTheme="minorEastAsia"/>
            <w:b w:val="0"/>
            <w:kern w:val="2"/>
            <w:sz w:val="24"/>
            <w:szCs w:val="24"/>
            <w:lang w:eastAsia="de-AT"/>
            <w14:ligatures w14:val="standardContextual"/>
          </w:rPr>
          <w:tab/>
        </w:r>
        <w:r w:rsidRPr="002D18BC">
          <w:rPr>
            <w:rStyle w:val="Hyperlink"/>
            <w:rFonts w:cstheme="minorHAnsi"/>
          </w:rPr>
          <w:t>Beteiligte Unternehmen</w:t>
        </w:r>
        <w:r>
          <w:rPr>
            <w:webHidden/>
          </w:rPr>
          <w:tab/>
        </w:r>
        <w:r>
          <w:rPr>
            <w:webHidden/>
          </w:rPr>
          <w:fldChar w:fldCharType="begin"/>
        </w:r>
        <w:r>
          <w:rPr>
            <w:webHidden/>
          </w:rPr>
          <w:instrText xml:space="preserve"> PAGEREF _Toc204344695 \h </w:instrText>
        </w:r>
        <w:r>
          <w:rPr>
            <w:webHidden/>
          </w:rPr>
        </w:r>
        <w:r>
          <w:rPr>
            <w:webHidden/>
          </w:rPr>
          <w:fldChar w:fldCharType="separate"/>
        </w:r>
        <w:r>
          <w:rPr>
            <w:webHidden/>
          </w:rPr>
          <w:t>9</w:t>
        </w:r>
        <w:r>
          <w:rPr>
            <w:webHidden/>
          </w:rPr>
          <w:fldChar w:fldCharType="end"/>
        </w:r>
      </w:hyperlink>
    </w:p>
    <w:p w14:paraId="0327F72A" w14:textId="238B9AEA" w:rsidR="00642C33" w:rsidRDefault="00642C33">
      <w:pPr>
        <w:pStyle w:val="Verzeichnis2"/>
        <w:rPr>
          <w:rFonts w:eastAsiaTheme="minorEastAsia"/>
          <w:noProof/>
          <w:kern w:val="2"/>
          <w:sz w:val="24"/>
          <w:szCs w:val="24"/>
          <w:lang w:eastAsia="de-AT"/>
          <w14:ligatures w14:val="standardContextual"/>
        </w:rPr>
      </w:pPr>
      <w:hyperlink w:anchor="_Toc204344696" w:history="1">
        <w:r w:rsidRPr="002D18BC">
          <w:rPr>
            <w:rStyle w:val="Hyperlink"/>
            <w:noProof/>
          </w:rPr>
          <w:t>4.1</w:t>
        </w:r>
        <w:r>
          <w:rPr>
            <w:rFonts w:eastAsiaTheme="minorEastAsia"/>
            <w:noProof/>
            <w:kern w:val="2"/>
            <w:sz w:val="24"/>
            <w:szCs w:val="24"/>
            <w:lang w:eastAsia="de-AT"/>
            <w14:ligatures w14:val="standardContextual"/>
          </w:rPr>
          <w:tab/>
        </w:r>
        <w:r w:rsidRPr="002D18BC">
          <w:rPr>
            <w:rStyle w:val="Hyperlink"/>
            <w:rFonts w:cstheme="minorHAnsi"/>
            <w:noProof/>
          </w:rPr>
          <w:t>Bietergemeinschaft</w:t>
        </w:r>
        <w:r>
          <w:rPr>
            <w:noProof/>
            <w:webHidden/>
          </w:rPr>
          <w:tab/>
        </w:r>
        <w:r>
          <w:rPr>
            <w:noProof/>
            <w:webHidden/>
          </w:rPr>
          <w:fldChar w:fldCharType="begin"/>
        </w:r>
        <w:r>
          <w:rPr>
            <w:noProof/>
            <w:webHidden/>
          </w:rPr>
          <w:instrText xml:space="preserve"> PAGEREF _Toc204344696 \h </w:instrText>
        </w:r>
        <w:r>
          <w:rPr>
            <w:noProof/>
            <w:webHidden/>
          </w:rPr>
        </w:r>
        <w:r>
          <w:rPr>
            <w:noProof/>
            <w:webHidden/>
          </w:rPr>
          <w:fldChar w:fldCharType="separate"/>
        </w:r>
        <w:r>
          <w:rPr>
            <w:noProof/>
            <w:webHidden/>
          </w:rPr>
          <w:t>9</w:t>
        </w:r>
        <w:r>
          <w:rPr>
            <w:noProof/>
            <w:webHidden/>
          </w:rPr>
          <w:fldChar w:fldCharType="end"/>
        </w:r>
      </w:hyperlink>
    </w:p>
    <w:p w14:paraId="2F41B8D6" w14:textId="71DCA4D8" w:rsidR="00642C33" w:rsidRDefault="00642C33">
      <w:pPr>
        <w:pStyle w:val="Verzeichnis2"/>
        <w:rPr>
          <w:rFonts w:eastAsiaTheme="minorEastAsia"/>
          <w:noProof/>
          <w:kern w:val="2"/>
          <w:sz w:val="24"/>
          <w:szCs w:val="24"/>
          <w:lang w:eastAsia="de-AT"/>
          <w14:ligatures w14:val="standardContextual"/>
        </w:rPr>
      </w:pPr>
      <w:hyperlink w:anchor="_Toc204344697" w:history="1">
        <w:r w:rsidRPr="002D18BC">
          <w:rPr>
            <w:rStyle w:val="Hyperlink"/>
            <w:noProof/>
          </w:rPr>
          <w:t>4.2</w:t>
        </w:r>
        <w:r>
          <w:rPr>
            <w:rFonts w:eastAsiaTheme="minorEastAsia"/>
            <w:noProof/>
            <w:kern w:val="2"/>
            <w:sz w:val="24"/>
            <w:szCs w:val="24"/>
            <w:lang w:eastAsia="de-AT"/>
            <w14:ligatures w14:val="standardContextual"/>
          </w:rPr>
          <w:tab/>
        </w:r>
        <w:r w:rsidRPr="002D18BC">
          <w:rPr>
            <w:rStyle w:val="Hyperlink"/>
            <w:rFonts w:cstheme="minorHAnsi"/>
            <w:noProof/>
          </w:rPr>
          <w:t>Subunternehmer</w:t>
        </w:r>
        <w:r>
          <w:rPr>
            <w:noProof/>
            <w:webHidden/>
          </w:rPr>
          <w:tab/>
        </w:r>
        <w:r>
          <w:rPr>
            <w:noProof/>
            <w:webHidden/>
          </w:rPr>
          <w:fldChar w:fldCharType="begin"/>
        </w:r>
        <w:r>
          <w:rPr>
            <w:noProof/>
            <w:webHidden/>
          </w:rPr>
          <w:instrText xml:space="preserve"> PAGEREF _Toc204344697 \h </w:instrText>
        </w:r>
        <w:r>
          <w:rPr>
            <w:noProof/>
            <w:webHidden/>
          </w:rPr>
        </w:r>
        <w:r>
          <w:rPr>
            <w:noProof/>
            <w:webHidden/>
          </w:rPr>
          <w:fldChar w:fldCharType="separate"/>
        </w:r>
        <w:r>
          <w:rPr>
            <w:noProof/>
            <w:webHidden/>
          </w:rPr>
          <w:t>10</w:t>
        </w:r>
        <w:r>
          <w:rPr>
            <w:noProof/>
            <w:webHidden/>
          </w:rPr>
          <w:fldChar w:fldCharType="end"/>
        </w:r>
      </w:hyperlink>
    </w:p>
    <w:p w14:paraId="075CB487" w14:textId="5E735BD1" w:rsidR="00642C33" w:rsidRDefault="00642C33">
      <w:pPr>
        <w:pStyle w:val="Verzeichnis3"/>
        <w:rPr>
          <w:rFonts w:eastAsiaTheme="minorEastAsia"/>
          <w:noProof/>
          <w:kern w:val="2"/>
          <w:sz w:val="24"/>
          <w:szCs w:val="24"/>
          <w:lang w:eastAsia="de-AT"/>
          <w14:ligatures w14:val="standardContextual"/>
        </w:rPr>
      </w:pPr>
      <w:hyperlink w:anchor="_Toc204344698" w:history="1">
        <w:r w:rsidRPr="002D18BC">
          <w:rPr>
            <w:rStyle w:val="Hyperlink"/>
            <w:noProof/>
          </w:rPr>
          <w:t>4.2.1</w:t>
        </w:r>
        <w:r>
          <w:rPr>
            <w:rFonts w:eastAsiaTheme="minorEastAsia"/>
            <w:noProof/>
            <w:kern w:val="2"/>
            <w:sz w:val="24"/>
            <w:szCs w:val="24"/>
            <w:lang w:eastAsia="de-AT"/>
            <w14:ligatures w14:val="standardContextual"/>
          </w:rPr>
          <w:tab/>
        </w:r>
        <w:r w:rsidRPr="002D18BC">
          <w:rPr>
            <w:rStyle w:val="Hyperlink"/>
            <w:rFonts w:cstheme="minorHAnsi"/>
            <w:noProof/>
          </w:rPr>
          <w:t>Allgemeine Regelungen</w:t>
        </w:r>
        <w:r>
          <w:rPr>
            <w:noProof/>
            <w:webHidden/>
          </w:rPr>
          <w:tab/>
        </w:r>
        <w:r>
          <w:rPr>
            <w:noProof/>
            <w:webHidden/>
          </w:rPr>
          <w:fldChar w:fldCharType="begin"/>
        </w:r>
        <w:r>
          <w:rPr>
            <w:noProof/>
            <w:webHidden/>
          </w:rPr>
          <w:instrText xml:space="preserve"> PAGEREF _Toc204344698 \h </w:instrText>
        </w:r>
        <w:r>
          <w:rPr>
            <w:noProof/>
            <w:webHidden/>
          </w:rPr>
        </w:r>
        <w:r>
          <w:rPr>
            <w:noProof/>
            <w:webHidden/>
          </w:rPr>
          <w:fldChar w:fldCharType="separate"/>
        </w:r>
        <w:r>
          <w:rPr>
            <w:noProof/>
            <w:webHidden/>
          </w:rPr>
          <w:t>10</w:t>
        </w:r>
        <w:r>
          <w:rPr>
            <w:noProof/>
            <w:webHidden/>
          </w:rPr>
          <w:fldChar w:fldCharType="end"/>
        </w:r>
      </w:hyperlink>
    </w:p>
    <w:p w14:paraId="0A864DCD" w14:textId="4483B2E5" w:rsidR="00642C33" w:rsidRDefault="00642C33">
      <w:pPr>
        <w:pStyle w:val="Verzeichnis3"/>
        <w:rPr>
          <w:rFonts w:eastAsiaTheme="minorEastAsia"/>
          <w:noProof/>
          <w:kern w:val="2"/>
          <w:sz w:val="24"/>
          <w:szCs w:val="24"/>
          <w:lang w:eastAsia="de-AT"/>
          <w14:ligatures w14:val="standardContextual"/>
        </w:rPr>
      </w:pPr>
      <w:hyperlink w:anchor="_Toc204344699" w:history="1">
        <w:r w:rsidRPr="002D18BC">
          <w:rPr>
            <w:rStyle w:val="Hyperlink"/>
            <w:noProof/>
          </w:rPr>
          <w:t>4.2.2</w:t>
        </w:r>
        <w:r>
          <w:rPr>
            <w:rFonts w:eastAsiaTheme="minorEastAsia"/>
            <w:noProof/>
            <w:kern w:val="2"/>
            <w:sz w:val="24"/>
            <w:szCs w:val="24"/>
            <w:lang w:eastAsia="de-AT"/>
            <w14:ligatures w14:val="standardContextual"/>
          </w:rPr>
          <w:tab/>
        </w:r>
        <w:r w:rsidRPr="002D18BC">
          <w:rPr>
            <w:rStyle w:val="Hyperlink"/>
            <w:rFonts w:cstheme="minorHAnsi"/>
            <w:noProof/>
          </w:rPr>
          <w:t>Abgrenzung</w:t>
        </w:r>
        <w:r>
          <w:rPr>
            <w:noProof/>
            <w:webHidden/>
          </w:rPr>
          <w:tab/>
        </w:r>
        <w:r>
          <w:rPr>
            <w:noProof/>
            <w:webHidden/>
          </w:rPr>
          <w:fldChar w:fldCharType="begin"/>
        </w:r>
        <w:r>
          <w:rPr>
            <w:noProof/>
            <w:webHidden/>
          </w:rPr>
          <w:instrText xml:space="preserve"> PAGEREF _Toc204344699 \h </w:instrText>
        </w:r>
        <w:r>
          <w:rPr>
            <w:noProof/>
            <w:webHidden/>
          </w:rPr>
        </w:r>
        <w:r>
          <w:rPr>
            <w:noProof/>
            <w:webHidden/>
          </w:rPr>
          <w:fldChar w:fldCharType="separate"/>
        </w:r>
        <w:r>
          <w:rPr>
            <w:noProof/>
            <w:webHidden/>
          </w:rPr>
          <w:t>10</w:t>
        </w:r>
        <w:r>
          <w:rPr>
            <w:noProof/>
            <w:webHidden/>
          </w:rPr>
          <w:fldChar w:fldCharType="end"/>
        </w:r>
      </w:hyperlink>
    </w:p>
    <w:p w14:paraId="5D637222" w14:textId="5029BCA7" w:rsidR="00642C33" w:rsidRDefault="00642C33">
      <w:pPr>
        <w:pStyle w:val="Verzeichnis3"/>
        <w:rPr>
          <w:rFonts w:eastAsiaTheme="minorEastAsia"/>
          <w:noProof/>
          <w:kern w:val="2"/>
          <w:sz w:val="24"/>
          <w:szCs w:val="24"/>
          <w:lang w:eastAsia="de-AT"/>
          <w14:ligatures w14:val="standardContextual"/>
        </w:rPr>
      </w:pPr>
      <w:hyperlink w:anchor="_Toc204344700" w:history="1">
        <w:r w:rsidRPr="002D18BC">
          <w:rPr>
            <w:rStyle w:val="Hyperlink"/>
            <w:noProof/>
          </w:rPr>
          <w:t>4.2.3</w:t>
        </w:r>
        <w:r>
          <w:rPr>
            <w:rFonts w:eastAsiaTheme="minorEastAsia"/>
            <w:noProof/>
            <w:kern w:val="2"/>
            <w:sz w:val="24"/>
            <w:szCs w:val="24"/>
            <w:lang w:eastAsia="de-AT"/>
            <w14:ligatures w14:val="standardContextual"/>
          </w:rPr>
          <w:tab/>
        </w:r>
        <w:r w:rsidRPr="002D18BC">
          <w:rPr>
            <w:rStyle w:val="Hyperlink"/>
            <w:rFonts w:cstheme="minorHAnsi"/>
            <w:noProof/>
          </w:rPr>
          <w:t>Prüfung der Subunternehmer</w:t>
        </w:r>
        <w:r>
          <w:rPr>
            <w:noProof/>
            <w:webHidden/>
          </w:rPr>
          <w:tab/>
        </w:r>
        <w:r>
          <w:rPr>
            <w:noProof/>
            <w:webHidden/>
          </w:rPr>
          <w:fldChar w:fldCharType="begin"/>
        </w:r>
        <w:r>
          <w:rPr>
            <w:noProof/>
            <w:webHidden/>
          </w:rPr>
          <w:instrText xml:space="preserve"> PAGEREF _Toc204344700 \h </w:instrText>
        </w:r>
        <w:r>
          <w:rPr>
            <w:noProof/>
            <w:webHidden/>
          </w:rPr>
        </w:r>
        <w:r>
          <w:rPr>
            <w:noProof/>
            <w:webHidden/>
          </w:rPr>
          <w:fldChar w:fldCharType="separate"/>
        </w:r>
        <w:r>
          <w:rPr>
            <w:noProof/>
            <w:webHidden/>
          </w:rPr>
          <w:t>10</w:t>
        </w:r>
        <w:r>
          <w:rPr>
            <w:noProof/>
            <w:webHidden/>
          </w:rPr>
          <w:fldChar w:fldCharType="end"/>
        </w:r>
      </w:hyperlink>
    </w:p>
    <w:p w14:paraId="4B1E7930" w14:textId="1F0342C0" w:rsidR="00642C33" w:rsidRDefault="00642C33">
      <w:pPr>
        <w:pStyle w:val="Verzeichnis2"/>
        <w:rPr>
          <w:rFonts w:eastAsiaTheme="minorEastAsia"/>
          <w:noProof/>
          <w:kern w:val="2"/>
          <w:sz w:val="24"/>
          <w:szCs w:val="24"/>
          <w:lang w:eastAsia="de-AT"/>
          <w14:ligatures w14:val="standardContextual"/>
        </w:rPr>
      </w:pPr>
      <w:hyperlink w:anchor="_Toc204344701" w:history="1">
        <w:r w:rsidRPr="002D18BC">
          <w:rPr>
            <w:rStyle w:val="Hyperlink"/>
            <w:noProof/>
          </w:rPr>
          <w:t>4.3</w:t>
        </w:r>
        <w:r>
          <w:rPr>
            <w:rFonts w:eastAsiaTheme="minorEastAsia"/>
            <w:noProof/>
            <w:kern w:val="2"/>
            <w:sz w:val="24"/>
            <w:szCs w:val="24"/>
            <w:lang w:eastAsia="de-AT"/>
            <w14:ligatures w14:val="standardContextual"/>
          </w:rPr>
          <w:tab/>
        </w:r>
        <w:r w:rsidRPr="002D18BC">
          <w:rPr>
            <w:rStyle w:val="Hyperlink"/>
            <w:noProof/>
          </w:rPr>
          <w:t>Verfahrensteilnahme von Unternehmern aus der Russischen Föderation</w:t>
        </w:r>
        <w:r>
          <w:rPr>
            <w:noProof/>
            <w:webHidden/>
          </w:rPr>
          <w:tab/>
        </w:r>
        <w:r>
          <w:rPr>
            <w:noProof/>
            <w:webHidden/>
          </w:rPr>
          <w:fldChar w:fldCharType="begin"/>
        </w:r>
        <w:r>
          <w:rPr>
            <w:noProof/>
            <w:webHidden/>
          </w:rPr>
          <w:instrText xml:space="preserve"> PAGEREF _Toc204344701 \h </w:instrText>
        </w:r>
        <w:r>
          <w:rPr>
            <w:noProof/>
            <w:webHidden/>
          </w:rPr>
        </w:r>
        <w:r>
          <w:rPr>
            <w:noProof/>
            <w:webHidden/>
          </w:rPr>
          <w:fldChar w:fldCharType="separate"/>
        </w:r>
        <w:r>
          <w:rPr>
            <w:noProof/>
            <w:webHidden/>
          </w:rPr>
          <w:t>11</w:t>
        </w:r>
        <w:r>
          <w:rPr>
            <w:noProof/>
            <w:webHidden/>
          </w:rPr>
          <w:fldChar w:fldCharType="end"/>
        </w:r>
      </w:hyperlink>
    </w:p>
    <w:p w14:paraId="6B1C036C" w14:textId="221FF5D4" w:rsidR="00642C33" w:rsidRDefault="00642C33">
      <w:pPr>
        <w:pStyle w:val="Verzeichnis1"/>
        <w:rPr>
          <w:rFonts w:eastAsiaTheme="minorEastAsia"/>
          <w:b w:val="0"/>
          <w:kern w:val="2"/>
          <w:sz w:val="24"/>
          <w:szCs w:val="24"/>
          <w:lang w:eastAsia="de-AT"/>
          <w14:ligatures w14:val="standardContextual"/>
        </w:rPr>
      </w:pPr>
      <w:hyperlink w:anchor="_Toc204344702" w:history="1">
        <w:r w:rsidRPr="002D18BC">
          <w:rPr>
            <w:rStyle w:val="Hyperlink"/>
          </w:rPr>
          <w:t>5</w:t>
        </w:r>
        <w:r>
          <w:rPr>
            <w:rFonts w:eastAsiaTheme="minorEastAsia"/>
            <w:b w:val="0"/>
            <w:kern w:val="2"/>
            <w:sz w:val="24"/>
            <w:szCs w:val="24"/>
            <w:lang w:eastAsia="de-AT"/>
            <w14:ligatures w14:val="standardContextual"/>
          </w:rPr>
          <w:tab/>
        </w:r>
        <w:r w:rsidRPr="002D18BC">
          <w:rPr>
            <w:rStyle w:val="Hyperlink"/>
            <w:rFonts w:cstheme="minorHAnsi"/>
          </w:rPr>
          <w:t>Eignungskriterien</w:t>
        </w:r>
        <w:r>
          <w:rPr>
            <w:webHidden/>
          </w:rPr>
          <w:tab/>
        </w:r>
        <w:r>
          <w:rPr>
            <w:webHidden/>
          </w:rPr>
          <w:fldChar w:fldCharType="begin"/>
        </w:r>
        <w:r>
          <w:rPr>
            <w:webHidden/>
          </w:rPr>
          <w:instrText xml:space="preserve"> PAGEREF _Toc204344702 \h </w:instrText>
        </w:r>
        <w:r>
          <w:rPr>
            <w:webHidden/>
          </w:rPr>
        </w:r>
        <w:r>
          <w:rPr>
            <w:webHidden/>
          </w:rPr>
          <w:fldChar w:fldCharType="separate"/>
        </w:r>
        <w:r>
          <w:rPr>
            <w:webHidden/>
          </w:rPr>
          <w:t>11</w:t>
        </w:r>
        <w:r>
          <w:rPr>
            <w:webHidden/>
          </w:rPr>
          <w:fldChar w:fldCharType="end"/>
        </w:r>
      </w:hyperlink>
    </w:p>
    <w:p w14:paraId="2CBC3009" w14:textId="449F0AF6" w:rsidR="00642C33" w:rsidRDefault="00642C33">
      <w:pPr>
        <w:pStyle w:val="Verzeichnis2"/>
        <w:rPr>
          <w:rFonts w:eastAsiaTheme="minorEastAsia"/>
          <w:noProof/>
          <w:kern w:val="2"/>
          <w:sz w:val="24"/>
          <w:szCs w:val="24"/>
          <w:lang w:eastAsia="de-AT"/>
          <w14:ligatures w14:val="standardContextual"/>
        </w:rPr>
      </w:pPr>
      <w:hyperlink w:anchor="_Toc204344703" w:history="1">
        <w:r w:rsidRPr="002D18BC">
          <w:rPr>
            <w:rStyle w:val="Hyperlink"/>
            <w:noProof/>
          </w:rPr>
          <w:t>5.1</w:t>
        </w:r>
        <w:r>
          <w:rPr>
            <w:rFonts w:eastAsiaTheme="minorEastAsia"/>
            <w:noProof/>
            <w:kern w:val="2"/>
            <w:sz w:val="24"/>
            <w:szCs w:val="24"/>
            <w:lang w:eastAsia="de-AT"/>
            <w14:ligatures w14:val="standardContextual"/>
          </w:rPr>
          <w:tab/>
        </w:r>
        <w:r w:rsidRPr="002D18BC">
          <w:rPr>
            <w:rStyle w:val="Hyperlink"/>
            <w:rFonts w:cstheme="minorHAnsi"/>
            <w:noProof/>
          </w:rPr>
          <w:t>Allgemeines</w:t>
        </w:r>
        <w:r>
          <w:rPr>
            <w:noProof/>
            <w:webHidden/>
          </w:rPr>
          <w:tab/>
        </w:r>
        <w:r>
          <w:rPr>
            <w:noProof/>
            <w:webHidden/>
          </w:rPr>
          <w:fldChar w:fldCharType="begin"/>
        </w:r>
        <w:r>
          <w:rPr>
            <w:noProof/>
            <w:webHidden/>
          </w:rPr>
          <w:instrText xml:space="preserve"> PAGEREF _Toc204344703 \h </w:instrText>
        </w:r>
        <w:r>
          <w:rPr>
            <w:noProof/>
            <w:webHidden/>
          </w:rPr>
        </w:r>
        <w:r>
          <w:rPr>
            <w:noProof/>
            <w:webHidden/>
          </w:rPr>
          <w:fldChar w:fldCharType="separate"/>
        </w:r>
        <w:r>
          <w:rPr>
            <w:noProof/>
            <w:webHidden/>
          </w:rPr>
          <w:t>11</w:t>
        </w:r>
        <w:r>
          <w:rPr>
            <w:noProof/>
            <w:webHidden/>
          </w:rPr>
          <w:fldChar w:fldCharType="end"/>
        </w:r>
      </w:hyperlink>
    </w:p>
    <w:p w14:paraId="4A8B8F07" w14:textId="1BA9794B" w:rsidR="00642C33" w:rsidRDefault="00642C33">
      <w:pPr>
        <w:pStyle w:val="Verzeichnis2"/>
        <w:rPr>
          <w:rFonts w:eastAsiaTheme="minorEastAsia"/>
          <w:noProof/>
          <w:kern w:val="2"/>
          <w:sz w:val="24"/>
          <w:szCs w:val="24"/>
          <w:lang w:eastAsia="de-AT"/>
          <w14:ligatures w14:val="standardContextual"/>
        </w:rPr>
      </w:pPr>
      <w:hyperlink w:anchor="_Toc204344704" w:history="1">
        <w:r w:rsidRPr="002D18BC">
          <w:rPr>
            <w:rStyle w:val="Hyperlink"/>
            <w:noProof/>
          </w:rPr>
          <w:t>5.2</w:t>
        </w:r>
        <w:r>
          <w:rPr>
            <w:rFonts w:eastAsiaTheme="minorEastAsia"/>
            <w:noProof/>
            <w:kern w:val="2"/>
            <w:sz w:val="24"/>
            <w:szCs w:val="24"/>
            <w:lang w:eastAsia="de-AT"/>
            <w14:ligatures w14:val="standardContextual"/>
          </w:rPr>
          <w:tab/>
        </w:r>
        <w:r w:rsidRPr="002D18BC">
          <w:rPr>
            <w:rStyle w:val="Hyperlink"/>
            <w:rFonts w:cstheme="minorHAnsi"/>
            <w:noProof/>
          </w:rPr>
          <w:t>Befugnis</w:t>
        </w:r>
        <w:r>
          <w:rPr>
            <w:noProof/>
            <w:webHidden/>
          </w:rPr>
          <w:tab/>
        </w:r>
        <w:r>
          <w:rPr>
            <w:noProof/>
            <w:webHidden/>
          </w:rPr>
          <w:fldChar w:fldCharType="begin"/>
        </w:r>
        <w:r>
          <w:rPr>
            <w:noProof/>
            <w:webHidden/>
          </w:rPr>
          <w:instrText xml:space="preserve"> PAGEREF _Toc204344704 \h </w:instrText>
        </w:r>
        <w:r>
          <w:rPr>
            <w:noProof/>
            <w:webHidden/>
          </w:rPr>
        </w:r>
        <w:r>
          <w:rPr>
            <w:noProof/>
            <w:webHidden/>
          </w:rPr>
          <w:fldChar w:fldCharType="separate"/>
        </w:r>
        <w:r>
          <w:rPr>
            <w:noProof/>
            <w:webHidden/>
          </w:rPr>
          <w:t>12</w:t>
        </w:r>
        <w:r>
          <w:rPr>
            <w:noProof/>
            <w:webHidden/>
          </w:rPr>
          <w:fldChar w:fldCharType="end"/>
        </w:r>
      </w:hyperlink>
    </w:p>
    <w:p w14:paraId="66FADD80" w14:textId="21EA8D53" w:rsidR="00642C33" w:rsidRDefault="00642C33">
      <w:pPr>
        <w:pStyle w:val="Verzeichnis3"/>
        <w:rPr>
          <w:rFonts w:eastAsiaTheme="minorEastAsia"/>
          <w:noProof/>
          <w:kern w:val="2"/>
          <w:sz w:val="24"/>
          <w:szCs w:val="24"/>
          <w:lang w:eastAsia="de-AT"/>
          <w14:ligatures w14:val="standardContextual"/>
        </w:rPr>
      </w:pPr>
      <w:hyperlink w:anchor="_Toc204344705" w:history="1">
        <w:r w:rsidRPr="002D18BC">
          <w:rPr>
            <w:rStyle w:val="Hyperlink"/>
            <w:noProof/>
          </w:rPr>
          <w:t>5.2.1</w:t>
        </w:r>
        <w:r>
          <w:rPr>
            <w:rFonts w:eastAsiaTheme="minorEastAsia"/>
            <w:noProof/>
            <w:kern w:val="2"/>
            <w:sz w:val="24"/>
            <w:szCs w:val="24"/>
            <w:lang w:eastAsia="de-AT"/>
            <w14:ligatures w14:val="standardContextual"/>
          </w:rPr>
          <w:tab/>
        </w:r>
        <w:r w:rsidRPr="002D18BC">
          <w:rPr>
            <w:rStyle w:val="Hyperlink"/>
            <w:rFonts w:cstheme="minorHAnsi"/>
            <w:noProof/>
          </w:rPr>
          <w:t>Allgemeines</w:t>
        </w:r>
        <w:r>
          <w:rPr>
            <w:noProof/>
            <w:webHidden/>
          </w:rPr>
          <w:tab/>
        </w:r>
        <w:r>
          <w:rPr>
            <w:noProof/>
            <w:webHidden/>
          </w:rPr>
          <w:fldChar w:fldCharType="begin"/>
        </w:r>
        <w:r>
          <w:rPr>
            <w:noProof/>
            <w:webHidden/>
          </w:rPr>
          <w:instrText xml:space="preserve"> PAGEREF _Toc204344705 \h </w:instrText>
        </w:r>
        <w:r>
          <w:rPr>
            <w:noProof/>
            <w:webHidden/>
          </w:rPr>
        </w:r>
        <w:r>
          <w:rPr>
            <w:noProof/>
            <w:webHidden/>
          </w:rPr>
          <w:fldChar w:fldCharType="separate"/>
        </w:r>
        <w:r>
          <w:rPr>
            <w:noProof/>
            <w:webHidden/>
          </w:rPr>
          <w:t>12</w:t>
        </w:r>
        <w:r>
          <w:rPr>
            <w:noProof/>
            <w:webHidden/>
          </w:rPr>
          <w:fldChar w:fldCharType="end"/>
        </w:r>
      </w:hyperlink>
    </w:p>
    <w:p w14:paraId="41106F29" w14:textId="2E8C0936" w:rsidR="00642C33" w:rsidRDefault="00642C33">
      <w:pPr>
        <w:pStyle w:val="Verzeichnis3"/>
        <w:rPr>
          <w:rFonts w:eastAsiaTheme="minorEastAsia"/>
          <w:noProof/>
          <w:kern w:val="2"/>
          <w:sz w:val="24"/>
          <w:szCs w:val="24"/>
          <w:lang w:eastAsia="de-AT"/>
          <w14:ligatures w14:val="standardContextual"/>
        </w:rPr>
      </w:pPr>
      <w:hyperlink w:anchor="_Toc204344706" w:history="1">
        <w:r w:rsidRPr="002D18BC">
          <w:rPr>
            <w:rStyle w:val="Hyperlink"/>
            <w:noProof/>
          </w:rPr>
          <w:t>5.2.2</w:t>
        </w:r>
        <w:r>
          <w:rPr>
            <w:rFonts w:eastAsiaTheme="minorEastAsia"/>
            <w:noProof/>
            <w:kern w:val="2"/>
            <w:sz w:val="24"/>
            <w:szCs w:val="24"/>
            <w:lang w:eastAsia="de-AT"/>
            <w14:ligatures w14:val="standardContextual"/>
          </w:rPr>
          <w:tab/>
        </w:r>
        <w:r w:rsidRPr="002D18BC">
          <w:rPr>
            <w:rStyle w:val="Hyperlink"/>
            <w:rFonts w:cstheme="minorHAnsi"/>
            <w:noProof/>
          </w:rPr>
          <w:t>Nachweise</w:t>
        </w:r>
        <w:r>
          <w:rPr>
            <w:noProof/>
            <w:webHidden/>
          </w:rPr>
          <w:tab/>
        </w:r>
        <w:r>
          <w:rPr>
            <w:noProof/>
            <w:webHidden/>
          </w:rPr>
          <w:fldChar w:fldCharType="begin"/>
        </w:r>
        <w:r>
          <w:rPr>
            <w:noProof/>
            <w:webHidden/>
          </w:rPr>
          <w:instrText xml:space="preserve"> PAGEREF _Toc204344706 \h </w:instrText>
        </w:r>
        <w:r>
          <w:rPr>
            <w:noProof/>
            <w:webHidden/>
          </w:rPr>
        </w:r>
        <w:r>
          <w:rPr>
            <w:noProof/>
            <w:webHidden/>
          </w:rPr>
          <w:fldChar w:fldCharType="separate"/>
        </w:r>
        <w:r>
          <w:rPr>
            <w:noProof/>
            <w:webHidden/>
          </w:rPr>
          <w:t>12</w:t>
        </w:r>
        <w:r>
          <w:rPr>
            <w:noProof/>
            <w:webHidden/>
          </w:rPr>
          <w:fldChar w:fldCharType="end"/>
        </w:r>
      </w:hyperlink>
    </w:p>
    <w:p w14:paraId="2E8554CF" w14:textId="30B69398" w:rsidR="00642C33" w:rsidRDefault="00642C33">
      <w:pPr>
        <w:pStyle w:val="Verzeichnis2"/>
        <w:rPr>
          <w:rFonts w:eastAsiaTheme="minorEastAsia"/>
          <w:noProof/>
          <w:kern w:val="2"/>
          <w:sz w:val="24"/>
          <w:szCs w:val="24"/>
          <w:lang w:eastAsia="de-AT"/>
          <w14:ligatures w14:val="standardContextual"/>
        </w:rPr>
      </w:pPr>
      <w:hyperlink w:anchor="_Toc204344707" w:history="1">
        <w:r w:rsidRPr="002D18BC">
          <w:rPr>
            <w:rStyle w:val="Hyperlink"/>
            <w:noProof/>
          </w:rPr>
          <w:t>5.3</w:t>
        </w:r>
        <w:r>
          <w:rPr>
            <w:rFonts w:eastAsiaTheme="minorEastAsia"/>
            <w:noProof/>
            <w:kern w:val="2"/>
            <w:sz w:val="24"/>
            <w:szCs w:val="24"/>
            <w:lang w:eastAsia="de-AT"/>
            <w14:ligatures w14:val="standardContextual"/>
          </w:rPr>
          <w:tab/>
        </w:r>
        <w:r w:rsidRPr="002D18BC">
          <w:rPr>
            <w:rStyle w:val="Hyperlink"/>
            <w:rFonts w:cstheme="minorHAnsi"/>
            <w:noProof/>
          </w:rPr>
          <w:t>Technische Leistungsfähigkeit</w:t>
        </w:r>
        <w:r>
          <w:rPr>
            <w:noProof/>
            <w:webHidden/>
          </w:rPr>
          <w:tab/>
        </w:r>
        <w:r>
          <w:rPr>
            <w:noProof/>
            <w:webHidden/>
          </w:rPr>
          <w:fldChar w:fldCharType="begin"/>
        </w:r>
        <w:r>
          <w:rPr>
            <w:noProof/>
            <w:webHidden/>
          </w:rPr>
          <w:instrText xml:space="preserve"> PAGEREF _Toc204344707 \h </w:instrText>
        </w:r>
        <w:r>
          <w:rPr>
            <w:noProof/>
            <w:webHidden/>
          </w:rPr>
        </w:r>
        <w:r>
          <w:rPr>
            <w:noProof/>
            <w:webHidden/>
          </w:rPr>
          <w:fldChar w:fldCharType="separate"/>
        </w:r>
        <w:r>
          <w:rPr>
            <w:noProof/>
            <w:webHidden/>
          </w:rPr>
          <w:t>13</w:t>
        </w:r>
        <w:r>
          <w:rPr>
            <w:noProof/>
            <w:webHidden/>
          </w:rPr>
          <w:fldChar w:fldCharType="end"/>
        </w:r>
      </w:hyperlink>
    </w:p>
    <w:p w14:paraId="4C1345AA" w14:textId="766848E5" w:rsidR="00642C33" w:rsidRDefault="00642C33">
      <w:pPr>
        <w:pStyle w:val="Verzeichnis3"/>
        <w:rPr>
          <w:rFonts w:eastAsiaTheme="minorEastAsia"/>
          <w:noProof/>
          <w:kern w:val="2"/>
          <w:sz w:val="24"/>
          <w:szCs w:val="24"/>
          <w:lang w:eastAsia="de-AT"/>
          <w14:ligatures w14:val="standardContextual"/>
        </w:rPr>
      </w:pPr>
      <w:hyperlink w:anchor="_Toc204344708" w:history="1">
        <w:r w:rsidRPr="002D18BC">
          <w:rPr>
            <w:rStyle w:val="Hyperlink"/>
            <w:noProof/>
          </w:rPr>
          <w:t>5.3.1</w:t>
        </w:r>
        <w:r>
          <w:rPr>
            <w:rFonts w:eastAsiaTheme="minorEastAsia"/>
            <w:noProof/>
            <w:kern w:val="2"/>
            <w:sz w:val="24"/>
            <w:szCs w:val="24"/>
            <w:lang w:eastAsia="de-AT"/>
            <w14:ligatures w14:val="standardContextual"/>
          </w:rPr>
          <w:tab/>
        </w:r>
        <w:r w:rsidRPr="002D18BC">
          <w:rPr>
            <w:rStyle w:val="Hyperlink"/>
            <w:rFonts w:cstheme="minorHAnsi"/>
            <w:noProof/>
          </w:rPr>
          <w:t>Allgemeines</w:t>
        </w:r>
        <w:r>
          <w:rPr>
            <w:noProof/>
            <w:webHidden/>
          </w:rPr>
          <w:tab/>
        </w:r>
        <w:r>
          <w:rPr>
            <w:noProof/>
            <w:webHidden/>
          </w:rPr>
          <w:fldChar w:fldCharType="begin"/>
        </w:r>
        <w:r>
          <w:rPr>
            <w:noProof/>
            <w:webHidden/>
          </w:rPr>
          <w:instrText xml:space="preserve"> PAGEREF _Toc204344708 \h </w:instrText>
        </w:r>
        <w:r>
          <w:rPr>
            <w:noProof/>
            <w:webHidden/>
          </w:rPr>
        </w:r>
        <w:r>
          <w:rPr>
            <w:noProof/>
            <w:webHidden/>
          </w:rPr>
          <w:fldChar w:fldCharType="separate"/>
        </w:r>
        <w:r>
          <w:rPr>
            <w:noProof/>
            <w:webHidden/>
          </w:rPr>
          <w:t>13</w:t>
        </w:r>
        <w:r>
          <w:rPr>
            <w:noProof/>
            <w:webHidden/>
          </w:rPr>
          <w:fldChar w:fldCharType="end"/>
        </w:r>
      </w:hyperlink>
    </w:p>
    <w:p w14:paraId="1A647B01" w14:textId="2EE4E33B" w:rsidR="00642C33" w:rsidRDefault="00642C33">
      <w:pPr>
        <w:pStyle w:val="Verzeichnis3"/>
        <w:rPr>
          <w:rFonts w:eastAsiaTheme="minorEastAsia"/>
          <w:noProof/>
          <w:kern w:val="2"/>
          <w:sz w:val="24"/>
          <w:szCs w:val="24"/>
          <w:lang w:eastAsia="de-AT"/>
          <w14:ligatures w14:val="standardContextual"/>
        </w:rPr>
      </w:pPr>
      <w:hyperlink w:anchor="_Toc204344709" w:history="1">
        <w:r w:rsidRPr="002D18BC">
          <w:rPr>
            <w:rStyle w:val="Hyperlink"/>
            <w:noProof/>
          </w:rPr>
          <w:t>5.3.2</w:t>
        </w:r>
        <w:r>
          <w:rPr>
            <w:rFonts w:eastAsiaTheme="minorEastAsia"/>
            <w:noProof/>
            <w:kern w:val="2"/>
            <w:sz w:val="24"/>
            <w:szCs w:val="24"/>
            <w:lang w:eastAsia="de-AT"/>
            <w14:ligatures w14:val="standardContextual"/>
          </w:rPr>
          <w:tab/>
        </w:r>
        <w:r w:rsidRPr="002D18BC">
          <w:rPr>
            <w:rStyle w:val="Hyperlink"/>
            <w:noProof/>
          </w:rPr>
          <w:t>Nachweise</w:t>
        </w:r>
        <w:r>
          <w:rPr>
            <w:noProof/>
            <w:webHidden/>
          </w:rPr>
          <w:tab/>
        </w:r>
        <w:r>
          <w:rPr>
            <w:noProof/>
            <w:webHidden/>
          </w:rPr>
          <w:fldChar w:fldCharType="begin"/>
        </w:r>
        <w:r>
          <w:rPr>
            <w:noProof/>
            <w:webHidden/>
          </w:rPr>
          <w:instrText xml:space="preserve"> PAGEREF _Toc204344709 \h </w:instrText>
        </w:r>
        <w:r>
          <w:rPr>
            <w:noProof/>
            <w:webHidden/>
          </w:rPr>
        </w:r>
        <w:r>
          <w:rPr>
            <w:noProof/>
            <w:webHidden/>
          </w:rPr>
          <w:fldChar w:fldCharType="separate"/>
        </w:r>
        <w:r>
          <w:rPr>
            <w:noProof/>
            <w:webHidden/>
          </w:rPr>
          <w:t>14</w:t>
        </w:r>
        <w:r>
          <w:rPr>
            <w:noProof/>
            <w:webHidden/>
          </w:rPr>
          <w:fldChar w:fldCharType="end"/>
        </w:r>
      </w:hyperlink>
    </w:p>
    <w:p w14:paraId="1BCF8C97" w14:textId="549FF632" w:rsidR="00642C33" w:rsidRDefault="00642C33">
      <w:pPr>
        <w:pStyle w:val="Verzeichnis2"/>
        <w:rPr>
          <w:rFonts w:eastAsiaTheme="minorEastAsia"/>
          <w:noProof/>
          <w:kern w:val="2"/>
          <w:sz w:val="24"/>
          <w:szCs w:val="24"/>
          <w:lang w:eastAsia="de-AT"/>
          <w14:ligatures w14:val="standardContextual"/>
        </w:rPr>
      </w:pPr>
      <w:hyperlink w:anchor="_Toc204344710" w:history="1">
        <w:r w:rsidRPr="002D18BC">
          <w:rPr>
            <w:rStyle w:val="Hyperlink"/>
            <w:noProof/>
          </w:rPr>
          <w:t>5.4</w:t>
        </w:r>
        <w:r>
          <w:rPr>
            <w:rFonts w:eastAsiaTheme="minorEastAsia"/>
            <w:noProof/>
            <w:kern w:val="2"/>
            <w:sz w:val="24"/>
            <w:szCs w:val="24"/>
            <w:lang w:eastAsia="de-AT"/>
            <w14:ligatures w14:val="standardContextual"/>
          </w:rPr>
          <w:tab/>
        </w:r>
        <w:r w:rsidRPr="002D18BC">
          <w:rPr>
            <w:rStyle w:val="Hyperlink"/>
            <w:rFonts w:cstheme="minorHAnsi"/>
            <w:noProof/>
          </w:rPr>
          <w:t>Finanzielle und wirtschaftliche Leistungsfähigkeit</w:t>
        </w:r>
        <w:r>
          <w:rPr>
            <w:noProof/>
            <w:webHidden/>
          </w:rPr>
          <w:tab/>
        </w:r>
        <w:r>
          <w:rPr>
            <w:noProof/>
            <w:webHidden/>
          </w:rPr>
          <w:fldChar w:fldCharType="begin"/>
        </w:r>
        <w:r>
          <w:rPr>
            <w:noProof/>
            <w:webHidden/>
          </w:rPr>
          <w:instrText xml:space="preserve"> PAGEREF _Toc204344710 \h </w:instrText>
        </w:r>
        <w:r>
          <w:rPr>
            <w:noProof/>
            <w:webHidden/>
          </w:rPr>
        </w:r>
        <w:r>
          <w:rPr>
            <w:noProof/>
            <w:webHidden/>
          </w:rPr>
          <w:fldChar w:fldCharType="separate"/>
        </w:r>
        <w:r>
          <w:rPr>
            <w:noProof/>
            <w:webHidden/>
          </w:rPr>
          <w:t>15</w:t>
        </w:r>
        <w:r>
          <w:rPr>
            <w:noProof/>
            <w:webHidden/>
          </w:rPr>
          <w:fldChar w:fldCharType="end"/>
        </w:r>
      </w:hyperlink>
    </w:p>
    <w:p w14:paraId="04512B51" w14:textId="0C12E664" w:rsidR="00642C33" w:rsidRDefault="00642C33">
      <w:pPr>
        <w:pStyle w:val="Verzeichnis3"/>
        <w:rPr>
          <w:rFonts w:eastAsiaTheme="minorEastAsia"/>
          <w:noProof/>
          <w:kern w:val="2"/>
          <w:sz w:val="24"/>
          <w:szCs w:val="24"/>
          <w:lang w:eastAsia="de-AT"/>
          <w14:ligatures w14:val="standardContextual"/>
        </w:rPr>
      </w:pPr>
      <w:hyperlink w:anchor="_Toc204344711" w:history="1">
        <w:r w:rsidRPr="002D18BC">
          <w:rPr>
            <w:rStyle w:val="Hyperlink"/>
            <w:noProof/>
          </w:rPr>
          <w:t>5.4.1</w:t>
        </w:r>
        <w:r>
          <w:rPr>
            <w:rFonts w:eastAsiaTheme="minorEastAsia"/>
            <w:noProof/>
            <w:kern w:val="2"/>
            <w:sz w:val="24"/>
            <w:szCs w:val="24"/>
            <w:lang w:eastAsia="de-AT"/>
            <w14:ligatures w14:val="standardContextual"/>
          </w:rPr>
          <w:tab/>
        </w:r>
        <w:r w:rsidRPr="002D18BC">
          <w:rPr>
            <w:rStyle w:val="Hyperlink"/>
            <w:rFonts w:cstheme="minorHAnsi"/>
            <w:noProof/>
          </w:rPr>
          <w:t>Allgemeines</w:t>
        </w:r>
        <w:r>
          <w:rPr>
            <w:noProof/>
            <w:webHidden/>
          </w:rPr>
          <w:tab/>
        </w:r>
        <w:r>
          <w:rPr>
            <w:noProof/>
            <w:webHidden/>
          </w:rPr>
          <w:fldChar w:fldCharType="begin"/>
        </w:r>
        <w:r>
          <w:rPr>
            <w:noProof/>
            <w:webHidden/>
          </w:rPr>
          <w:instrText xml:space="preserve"> PAGEREF _Toc204344711 \h </w:instrText>
        </w:r>
        <w:r>
          <w:rPr>
            <w:noProof/>
            <w:webHidden/>
          </w:rPr>
        </w:r>
        <w:r>
          <w:rPr>
            <w:noProof/>
            <w:webHidden/>
          </w:rPr>
          <w:fldChar w:fldCharType="separate"/>
        </w:r>
        <w:r>
          <w:rPr>
            <w:noProof/>
            <w:webHidden/>
          </w:rPr>
          <w:t>15</w:t>
        </w:r>
        <w:r>
          <w:rPr>
            <w:noProof/>
            <w:webHidden/>
          </w:rPr>
          <w:fldChar w:fldCharType="end"/>
        </w:r>
      </w:hyperlink>
    </w:p>
    <w:p w14:paraId="38F76737" w14:textId="18CA7A28" w:rsidR="00642C33" w:rsidRDefault="00642C33">
      <w:pPr>
        <w:pStyle w:val="Verzeichnis3"/>
        <w:rPr>
          <w:rFonts w:eastAsiaTheme="minorEastAsia"/>
          <w:noProof/>
          <w:kern w:val="2"/>
          <w:sz w:val="24"/>
          <w:szCs w:val="24"/>
          <w:lang w:eastAsia="de-AT"/>
          <w14:ligatures w14:val="standardContextual"/>
        </w:rPr>
      </w:pPr>
      <w:hyperlink w:anchor="_Toc204344712" w:history="1">
        <w:r w:rsidRPr="002D18BC">
          <w:rPr>
            <w:rStyle w:val="Hyperlink"/>
            <w:noProof/>
          </w:rPr>
          <w:t>5.4.2</w:t>
        </w:r>
        <w:r>
          <w:rPr>
            <w:rFonts w:eastAsiaTheme="minorEastAsia"/>
            <w:noProof/>
            <w:kern w:val="2"/>
            <w:sz w:val="24"/>
            <w:szCs w:val="24"/>
            <w:lang w:eastAsia="de-AT"/>
            <w14:ligatures w14:val="standardContextual"/>
          </w:rPr>
          <w:tab/>
        </w:r>
        <w:r w:rsidRPr="002D18BC">
          <w:rPr>
            <w:rStyle w:val="Hyperlink"/>
            <w:rFonts w:cstheme="minorHAnsi"/>
            <w:noProof/>
          </w:rPr>
          <w:t>Nachweise</w:t>
        </w:r>
        <w:r>
          <w:rPr>
            <w:noProof/>
            <w:webHidden/>
          </w:rPr>
          <w:tab/>
        </w:r>
        <w:r>
          <w:rPr>
            <w:noProof/>
            <w:webHidden/>
          </w:rPr>
          <w:fldChar w:fldCharType="begin"/>
        </w:r>
        <w:r>
          <w:rPr>
            <w:noProof/>
            <w:webHidden/>
          </w:rPr>
          <w:instrText xml:space="preserve"> PAGEREF _Toc204344712 \h </w:instrText>
        </w:r>
        <w:r>
          <w:rPr>
            <w:noProof/>
            <w:webHidden/>
          </w:rPr>
        </w:r>
        <w:r>
          <w:rPr>
            <w:noProof/>
            <w:webHidden/>
          </w:rPr>
          <w:fldChar w:fldCharType="separate"/>
        </w:r>
        <w:r>
          <w:rPr>
            <w:noProof/>
            <w:webHidden/>
          </w:rPr>
          <w:t>15</w:t>
        </w:r>
        <w:r>
          <w:rPr>
            <w:noProof/>
            <w:webHidden/>
          </w:rPr>
          <w:fldChar w:fldCharType="end"/>
        </w:r>
      </w:hyperlink>
    </w:p>
    <w:p w14:paraId="063F89F1" w14:textId="3354CF9C" w:rsidR="00642C33" w:rsidRDefault="00642C33">
      <w:pPr>
        <w:pStyle w:val="Verzeichnis2"/>
        <w:rPr>
          <w:rFonts w:eastAsiaTheme="minorEastAsia"/>
          <w:noProof/>
          <w:kern w:val="2"/>
          <w:sz w:val="24"/>
          <w:szCs w:val="24"/>
          <w:lang w:eastAsia="de-AT"/>
          <w14:ligatures w14:val="standardContextual"/>
        </w:rPr>
      </w:pPr>
      <w:hyperlink w:anchor="_Toc204344713" w:history="1">
        <w:r w:rsidRPr="002D18BC">
          <w:rPr>
            <w:rStyle w:val="Hyperlink"/>
            <w:noProof/>
          </w:rPr>
          <w:t>5.5</w:t>
        </w:r>
        <w:r>
          <w:rPr>
            <w:rFonts w:eastAsiaTheme="minorEastAsia"/>
            <w:noProof/>
            <w:kern w:val="2"/>
            <w:sz w:val="24"/>
            <w:szCs w:val="24"/>
            <w:lang w:eastAsia="de-AT"/>
            <w14:ligatures w14:val="standardContextual"/>
          </w:rPr>
          <w:tab/>
        </w:r>
        <w:r w:rsidRPr="002D18BC">
          <w:rPr>
            <w:rStyle w:val="Hyperlink"/>
            <w:rFonts w:cstheme="minorHAnsi"/>
            <w:noProof/>
          </w:rPr>
          <w:t>Berufliche Zuverlässigkeit</w:t>
        </w:r>
        <w:r>
          <w:rPr>
            <w:noProof/>
            <w:webHidden/>
          </w:rPr>
          <w:tab/>
        </w:r>
        <w:r>
          <w:rPr>
            <w:noProof/>
            <w:webHidden/>
          </w:rPr>
          <w:fldChar w:fldCharType="begin"/>
        </w:r>
        <w:r>
          <w:rPr>
            <w:noProof/>
            <w:webHidden/>
          </w:rPr>
          <w:instrText xml:space="preserve"> PAGEREF _Toc204344713 \h </w:instrText>
        </w:r>
        <w:r>
          <w:rPr>
            <w:noProof/>
            <w:webHidden/>
          </w:rPr>
        </w:r>
        <w:r>
          <w:rPr>
            <w:noProof/>
            <w:webHidden/>
          </w:rPr>
          <w:fldChar w:fldCharType="separate"/>
        </w:r>
        <w:r>
          <w:rPr>
            <w:noProof/>
            <w:webHidden/>
          </w:rPr>
          <w:t>15</w:t>
        </w:r>
        <w:r>
          <w:rPr>
            <w:noProof/>
            <w:webHidden/>
          </w:rPr>
          <w:fldChar w:fldCharType="end"/>
        </w:r>
      </w:hyperlink>
    </w:p>
    <w:p w14:paraId="4E9B97AD" w14:textId="33D6262F" w:rsidR="00642C33" w:rsidRDefault="00642C33">
      <w:pPr>
        <w:pStyle w:val="Verzeichnis3"/>
        <w:rPr>
          <w:rFonts w:eastAsiaTheme="minorEastAsia"/>
          <w:noProof/>
          <w:kern w:val="2"/>
          <w:sz w:val="24"/>
          <w:szCs w:val="24"/>
          <w:lang w:eastAsia="de-AT"/>
          <w14:ligatures w14:val="standardContextual"/>
        </w:rPr>
      </w:pPr>
      <w:hyperlink w:anchor="_Toc204344714" w:history="1">
        <w:r w:rsidRPr="002D18BC">
          <w:rPr>
            <w:rStyle w:val="Hyperlink"/>
            <w:noProof/>
          </w:rPr>
          <w:t>5.5.1</w:t>
        </w:r>
        <w:r>
          <w:rPr>
            <w:rFonts w:eastAsiaTheme="minorEastAsia"/>
            <w:noProof/>
            <w:kern w:val="2"/>
            <w:sz w:val="24"/>
            <w:szCs w:val="24"/>
            <w:lang w:eastAsia="de-AT"/>
            <w14:ligatures w14:val="standardContextual"/>
          </w:rPr>
          <w:tab/>
        </w:r>
        <w:r w:rsidRPr="002D18BC">
          <w:rPr>
            <w:rStyle w:val="Hyperlink"/>
            <w:rFonts w:cstheme="minorHAnsi"/>
            <w:noProof/>
          </w:rPr>
          <w:t>Allgemeines</w:t>
        </w:r>
        <w:r>
          <w:rPr>
            <w:noProof/>
            <w:webHidden/>
          </w:rPr>
          <w:tab/>
        </w:r>
        <w:r>
          <w:rPr>
            <w:noProof/>
            <w:webHidden/>
          </w:rPr>
          <w:fldChar w:fldCharType="begin"/>
        </w:r>
        <w:r>
          <w:rPr>
            <w:noProof/>
            <w:webHidden/>
          </w:rPr>
          <w:instrText xml:space="preserve"> PAGEREF _Toc204344714 \h </w:instrText>
        </w:r>
        <w:r>
          <w:rPr>
            <w:noProof/>
            <w:webHidden/>
          </w:rPr>
        </w:r>
        <w:r>
          <w:rPr>
            <w:noProof/>
            <w:webHidden/>
          </w:rPr>
          <w:fldChar w:fldCharType="separate"/>
        </w:r>
        <w:r>
          <w:rPr>
            <w:noProof/>
            <w:webHidden/>
          </w:rPr>
          <w:t>15</w:t>
        </w:r>
        <w:r>
          <w:rPr>
            <w:noProof/>
            <w:webHidden/>
          </w:rPr>
          <w:fldChar w:fldCharType="end"/>
        </w:r>
      </w:hyperlink>
    </w:p>
    <w:p w14:paraId="4216995F" w14:textId="0C1A70B1" w:rsidR="00642C33" w:rsidRDefault="00642C33">
      <w:pPr>
        <w:pStyle w:val="Verzeichnis3"/>
        <w:rPr>
          <w:rFonts w:eastAsiaTheme="minorEastAsia"/>
          <w:noProof/>
          <w:kern w:val="2"/>
          <w:sz w:val="24"/>
          <w:szCs w:val="24"/>
          <w:lang w:eastAsia="de-AT"/>
          <w14:ligatures w14:val="standardContextual"/>
        </w:rPr>
      </w:pPr>
      <w:hyperlink w:anchor="_Toc204344715" w:history="1">
        <w:r w:rsidRPr="002D18BC">
          <w:rPr>
            <w:rStyle w:val="Hyperlink"/>
            <w:noProof/>
          </w:rPr>
          <w:t>5.5.2</w:t>
        </w:r>
        <w:r>
          <w:rPr>
            <w:rFonts w:eastAsiaTheme="minorEastAsia"/>
            <w:noProof/>
            <w:kern w:val="2"/>
            <w:sz w:val="24"/>
            <w:szCs w:val="24"/>
            <w:lang w:eastAsia="de-AT"/>
            <w14:ligatures w14:val="standardContextual"/>
          </w:rPr>
          <w:tab/>
        </w:r>
        <w:r w:rsidRPr="002D18BC">
          <w:rPr>
            <w:rStyle w:val="Hyperlink"/>
            <w:rFonts w:cstheme="minorHAnsi"/>
            <w:noProof/>
          </w:rPr>
          <w:t>Nachweis der beruflichen Zuverlässigkeit</w:t>
        </w:r>
        <w:r>
          <w:rPr>
            <w:noProof/>
            <w:webHidden/>
          </w:rPr>
          <w:tab/>
        </w:r>
        <w:r>
          <w:rPr>
            <w:noProof/>
            <w:webHidden/>
          </w:rPr>
          <w:fldChar w:fldCharType="begin"/>
        </w:r>
        <w:r>
          <w:rPr>
            <w:noProof/>
            <w:webHidden/>
          </w:rPr>
          <w:instrText xml:space="preserve"> PAGEREF _Toc204344715 \h </w:instrText>
        </w:r>
        <w:r>
          <w:rPr>
            <w:noProof/>
            <w:webHidden/>
          </w:rPr>
        </w:r>
        <w:r>
          <w:rPr>
            <w:noProof/>
            <w:webHidden/>
          </w:rPr>
          <w:fldChar w:fldCharType="separate"/>
        </w:r>
        <w:r>
          <w:rPr>
            <w:noProof/>
            <w:webHidden/>
          </w:rPr>
          <w:t>16</w:t>
        </w:r>
        <w:r>
          <w:rPr>
            <w:noProof/>
            <w:webHidden/>
          </w:rPr>
          <w:fldChar w:fldCharType="end"/>
        </w:r>
      </w:hyperlink>
    </w:p>
    <w:p w14:paraId="78069CF6" w14:textId="6226D3E2" w:rsidR="00642C33" w:rsidRDefault="00642C33">
      <w:pPr>
        <w:pStyle w:val="Verzeichnis2"/>
        <w:rPr>
          <w:rFonts w:eastAsiaTheme="minorEastAsia"/>
          <w:noProof/>
          <w:kern w:val="2"/>
          <w:sz w:val="24"/>
          <w:szCs w:val="24"/>
          <w:lang w:eastAsia="de-AT"/>
          <w14:ligatures w14:val="standardContextual"/>
        </w:rPr>
      </w:pPr>
      <w:hyperlink w:anchor="_Toc204344716" w:history="1">
        <w:r w:rsidRPr="002D18BC">
          <w:rPr>
            <w:rStyle w:val="Hyperlink"/>
            <w:noProof/>
          </w:rPr>
          <w:t>5.6</w:t>
        </w:r>
        <w:r>
          <w:rPr>
            <w:rFonts w:eastAsiaTheme="minorEastAsia"/>
            <w:noProof/>
            <w:kern w:val="2"/>
            <w:sz w:val="24"/>
            <w:szCs w:val="24"/>
            <w:lang w:eastAsia="de-AT"/>
            <w14:ligatures w14:val="standardContextual"/>
          </w:rPr>
          <w:tab/>
        </w:r>
        <w:r w:rsidRPr="002D18BC">
          <w:rPr>
            <w:rStyle w:val="Hyperlink"/>
            <w:rFonts w:cstheme="minorHAnsi"/>
            <w:noProof/>
          </w:rPr>
          <w:t>Sonstige Prüfschritte</w:t>
        </w:r>
        <w:r>
          <w:rPr>
            <w:noProof/>
            <w:webHidden/>
          </w:rPr>
          <w:tab/>
        </w:r>
        <w:r>
          <w:rPr>
            <w:noProof/>
            <w:webHidden/>
          </w:rPr>
          <w:fldChar w:fldCharType="begin"/>
        </w:r>
        <w:r>
          <w:rPr>
            <w:noProof/>
            <w:webHidden/>
          </w:rPr>
          <w:instrText xml:space="preserve"> PAGEREF _Toc204344716 \h </w:instrText>
        </w:r>
        <w:r>
          <w:rPr>
            <w:noProof/>
            <w:webHidden/>
          </w:rPr>
        </w:r>
        <w:r>
          <w:rPr>
            <w:noProof/>
            <w:webHidden/>
          </w:rPr>
          <w:fldChar w:fldCharType="separate"/>
        </w:r>
        <w:r>
          <w:rPr>
            <w:noProof/>
            <w:webHidden/>
          </w:rPr>
          <w:t>17</w:t>
        </w:r>
        <w:r>
          <w:rPr>
            <w:noProof/>
            <w:webHidden/>
          </w:rPr>
          <w:fldChar w:fldCharType="end"/>
        </w:r>
      </w:hyperlink>
    </w:p>
    <w:p w14:paraId="30C08633" w14:textId="14593569" w:rsidR="00642C33" w:rsidRDefault="00642C33">
      <w:pPr>
        <w:pStyle w:val="Verzeichnis1"/>
        <w:rPr>
          <w:rFonts w:eastAsiaTheme="minorEastAsia"/>
          <w:b w:val="0"/>
          <w:kern w:val="2"/>
          <w:sz w:val="24"/>
          <w:szCs w:val="24"/>
          <w:lang w:eastAsia="de-AT"/>
          <w14:ligatures w14:val="standardContextual"/>
        </w:rPr>
      </w:pPr>
      <w:hyperlink w:anchor="_Toc204344717" w:history="1">
        <w:r w:rsidRPr="002D18BC">
          <w:rPr>
            <w:rStyle w:val="Hyperlink"/>
            <w:rFonts w:asciiTheme="majorHAnsi" w:eastAsiaTheme="majorEastAsia" w:hAnsiTheme="majorHAnsi" w:cstheme="majorBidi"/>
          </w:rPr>
          <w:t>6</w:t>
        </w:r>
        <w:r>
          <w:rPr>
            <w:rFonts w:eastAsiaTheme="minorEastAsia"/>
            <w:b w:val="0"/>
            <w:kern w:val="2"/>
            <w:sz w:val="24"/>
            <w:szCs w:val="24"/>
            <w:lang w:eastAsia="de-AT"/>
            <w14:ligatures w14:val="standardContextual"/>
          </w:rPr>
          <w:tab/>
        </w:r>
        <w:r w:rsidRPr="002D18BC">
          <w:rPr>
            <w:rStyle w:val="Hyperlink"/>
            <w:rFonts w:asciiTheme="majorHAnsi" w:eastAsiaTheme="majorEastAsia" w:hAnsiTheme="majorHAnsi" w:cstheme="majorBidi"/>
          </w:rPr>
          <w:t>Angebote</w:t>
        </w:r>
        <w:r>
          <w:rPr>
            <w:webHidden/>
          </w:rPr>
          <w:tab/>
        </w:r>
        <w:r>
          <w:rPr>
            <w:webHidden/>
          </w:rPr>
          <w:fldChar w:fldCharType="begin"/>
        </w:r>
        <w:r>
          <w:rPr>
            <w:webHidden/>
          </w:rPr>
          <w:instrText xml:space="preserve"> PAGEREF _Toc204344717 \h </w:instrText>
        </w:r>
        <w:r>
          <w:rPr>
            <w:webHidden/>
          </w:rPr>
        </w:r>
        <w:r>
          <w:rPr>
            <w:webHidden/>
          </w:rPr>
          <w:fldChar w:fldCharType="separate"/>
        </w:r>
        <w:r>
          <w:rPr>
            <w:webHidden/>
          </w:rPr>
          <w:t>17</w:t>
        </w:r>
        <w:r>
          <w:rPr>
            <w:webHidden/>
          </w:rPr>
          <w:fldChar w:fldCharType="end"/>
        </w:r>
      </w:hyperlink>
    </w:p>
    <w:p w14:paraId="64E91DAE" w14:textId="115A7031" w:rsidR="00642C33" w:rsidRDefault="00642C33">
      <w:pPr>
        <w:pStyle w:val="Verzeichnis2"/>
        <w:rPr>
          <w:rFonts w:eastAsiaTheme="minorEastAsia"/>
          <w:noProof/>
          <w:kern w:val="2"/>
          <w:sz w:val="24"/>
          <w:szCs w:val="24"/>
          <w:lang w:eastAsia="de-AT"/>
          <w14:ligatures w14:val="standardContextual"/>
        </w:rPr>
      </w:pPr>
      <w:hyperlink w:anchor="_Toc204344718" w:history="1">
        <w:r w:rsidRPr="002D18BC">
          <w:rPr>
            <w:rStyle w:val="Hyperlink"/>
            <w:noProof/>
          </w:rPr>
          <w:t>6.1</w:t>
        </w:r>
        <w:r>
          <w:rPr>
            <w:rFonts w:eastAsiaTheme="minorEastAsia"/>
            <w:noProof/>
            <w:kern w:val="2"/>
            <w:sz w:val="24"/>
            <w:szCs w:val="24"/>
            <w:lang w:eastAsia="de-AT"/>
            <w14:ligatures w14:val="standardContextual"/>
          </w:rPr>
          <w:tab/>
        </w:r>
        <w:r w:rsidRPr="002D18BC">
          <w:rPr>
            <w:rStyle w:val="Hyperlink"/>
            <w:rFonts w:cstheme="minorHAnsi"/>
            <w:noProof/>
          </w:rPr>
          <w:t>Nennung der Subunternehmer</w:t>
        </w:r>
        <w:r>
          <w:rPr>
            <w:noProof/>
            <w:webHidden/>
          </w:rPr>
          <w:tab/>
        </w:r>
        <w:r>
          <w:rPr>
            <w:noProof/>
            <w:webHidden/>
          </w:rPr>
          <w:fldChar w:fldCharType="begin"/>
        </w:r>
        <w:r>
          <w:rPr>
            <w:noProof/>
            <w:webHidden/>
          </w:rPr>
          <w:instrText xml:space="preserve"> PAGEREF _Toc204344718 \h </w:instrText>
        </w:r>
        <w:r>
          <w:rPr>
            <w:noProof/>
            <w:webHidden/>
          </w:rPr>
        </w:r>
        <w:r>
          <w:rPr>
            <w:noProof/>
            <w:webHidden/>
          </w:rPr>
          <w:fldChar w:fldCharType="separate"/>
        </w:r>
        <w:r>
          <w:rPr>
            <w:noProof/>
            <w:webHidden/>
          </w:rPr>
          <w:t>17</w:t>
        </w:r>
        <w:r>
          <w:rPr>
            <w:noProof/>
            <w:webHidden/>
          </w:rPr>
          <w:fldChar w:fldCharType="end"/>
        </w:r>
      </w:hyperlink>
    </w:p>
    <w:p w14:paraId="5E247D2B" w14:textId="5FFE211A" w:rsidR="00642C33" w:rsidRDefault="00642C33">
      <w:pPr>
        <w:pStyle w:val="Verzeichnis2"/>
        <w:rPr>
          <w:rFonts w:eastAsiaTheme="minorEastAsia"/>
          <w:noProof/>
          <w:kern w:val="2"/>
          <w:sz w:val="24"/>
          <w:szCs w:val="24"/>
          <w:lang w:eastAsia="de-AT"/>
          <w14:ligatures w14:val="standardContextual"/>
        </w:rPr>
      </w:pPr>
      <w:hyperlink w:anchor="_Toc204344719" w:history="1">
        <w:r w:rsidRPr="002D18BC">
          <w:rPr>
            <w:rStyle w:val="Hyperlink"/>
            <w:noProof/>
          </w:rPr>
          <w:t>6.2</w:t>
        </w:r>
        <w:r>
          <w:rPr>
            <w:rFonts w:eastAsiaTheme="minorEastAsia"/>
            <w:noProof/>
            <w:kern w:val="2"/>
            <w:sz w:val="24"/>
            <w:szCs w:val="24"/>
            <w:lang w:eastAsia="de-AT"/>
            <w14:ligatures w14:val="standardContextual"/>
          </w:rPr>
          <w:tab/>
        </w:r>
        <w:r w:rsidRPr="002D18BC">
          <w:rPr>
            <w:rStyle w:val="Hyperlink"/>
            <w:rFonts w:cstheme="minorHAnsi"/>
            <w:noProof/>
          </w:rPr>
          <w:t>Das Angebot</w:t>
        </w:r>
        <w:r>
          <w:rPr>
            <w:noProof/>
            <w:webHidden/>
          </w:rPr>
          <w:tab/>
        </w:r>
        <w:r>
          <w:rPr>
            <w:noProof/>
            <w:webHidden/>
          </w:rPr>
          <w:fldChar w:fldCharType="begin"/>
        </w:r>
        <w:r>
          <w:rPr>
            <w:noProof/>
            <w:webHidden/>
          </w:rPr>
          <w:instrText xml:space="preserve"> PAGEREF _Toc204344719 \h </w:instrText>
        </w:r>
        <w:r>
          <w:rPr>
            <w:noProof/>
            <w:webHidden/>
          </w:rPr>
        </w:r>
        <w:r>
          <w:rPr>
            <w:noProof/>
            <w:webHidden/>
          </w:rPr>
          <w:fldChar w:fldCharType="separate"/>
        </w:r>
        <w:r>
          <w:rPr>
            <w:noProof/>
            <w:webHidden/>
          </w:rPr>
          <w:t>18</w:t>
        </w:r>
        <w:r>
          <w:rPr>
            <w:noProof/>
            <w:webHidden/>
          </w:rPr>
          <w:fldChar w:fldCharType="end"/>
        </w:r>
      </w:hyperlink>
    </w:p>
    <w:p w14:paraId="38E2B61C" w14:textId="098B8143" w:rsidR="00642C33" w:rsidRDefault="00642C33">
      <w:pPr>
        <w:pStyle w:val="Verzeichnis3"/>
        <w:rPr>
          <w:rFonts w:eastAsiaTheme="minorEastAsia"/>
          <w:noProof/>
          <w:kern w:val="2"/>
          <w:sz w:val="24"/>
          <w:szCs w:val="24"/>
          <w:lang w:eastAsia="de-AT"/>
          <w14:ligatures w14:val="standardContextual"/>
        </w:rPr>
      </w:pPr>
      <w:hyperlink w:anchor="_Toc204344720" w:history="1">
        <w:r w:rsidRPr="002D18BC">
          <w:rPr>
            <w:rStyle w:val="Hyperlink"/>
            <w:noProof/>
          </w:rPr>
          <w:t>6.2.1</w:t>
        </w:r>
        <w:r>
          <w:rPr>
            <w:rFonts w:eastAsiaTheme="minorEastAsia"/>
            <w:noProof/>
            <w:kern w:val="2"/>
            <w:sz w:val="24"/>
            <w:szCs w:val="24"/>
            <w:lang w:eastAsia="de-AT"/>
            <w14:ligatures w14:val="standardContextual"/>
          </w:rPr>
          <w:tab/>
        </w:r>
        <w:r w:rsidRPr="002D18BC">
          <w:rPr>
            <w:rStyle w:val="Hyperlink"/>
            <w:rFonts w:cstheme="minorHAnsi"/>
            <w:noProof/>
          </w:rPr>
          <w:t>Anforderungen</w:t>
        </w:r>
        <w:r>
          <w:rPr>
            <w:noProof/>
            <w:webHidden/>
          </w:rPr>
          <w:tab/>
        </w:r>
        <w:r>
          <w:rPr>
            <w:noProof/>
            <w:webHidden/>
          </w:rPr>
          <w:fldChar w:fldCharType="begin"/>
        </w:r>
        <w:r>
          <w:rPr>
            <w:noProof/>
            <w:webHidden/>
          </w:rPr>
          <w:instrText xml:space="preserve"> PAGEREF _Toc204344720 \h </w:instrText>
        </w:r>
        <w:r>
          <w:rPr>
            <w:noProof/>
            <w:webHidden/>
          </w:rPr>
        </w:r>
        <w:r>
          <w:rPr>
            <w:noProof/>
            <w:webHidden/>
          </w:rPr>
          <w:fldChar w:fldCharType="separate"/>
        </w:r>
        <w:r>
          <w:rPr>
            <w:noProof/>
            <w:webHidden/>
          </w:rPr>
          <w:t>18</w:t>
        </w:r>
        <w:r>
          <w:rPr>
            <w:noProof/>
            <w:webHidden/>
          </w:rPr>
          <w:fldChar w:fldCharType="end"/>
        </w:r>
      </w:hyperlink>
    </w:p>
    <w:p w14:paraId="6C7121B1" w14:textId="0FAC454E" w:rsidR="00642C33" w:rsidRDefault="00642C33">
      <w:pPr>
        <w:pStyle w:val="Verzeichnis3"/>
        <w:rPr>
          <w:rFonts w:eastAsiaTheme="minorEastAsia"/>
          <w:noProof/>
          <w:kern w:val="2"/>
          <w:sz w:val="24"/>
          <w:szCs w:val="24"/>
          <w:lang w:eastAsia="de-AT"/>
          <w14:ligatures w14:val="standardContextual"/>
        </w:rPr>
      </w:pPr>
      <w:hyperlink w:anchor="_Toc204344721" w:history="1">
        <w:r w:rsidRPr="002D18BC">
          <w:rPr>
            <w:rStyle w:val="Hyperlink"/>
            <w:noProof/>
          </w:rPr>
          <w:t>6.2.2</w:t>
        </w:r>
        <w:r>
          <w:rPr>
            <w:rFonts w:eastAsiaTheme="minorEastAsia"/>
            <w:noProof/>
            <w:kern w:val="2"/>
            <w:sz w:val="24"/>
            <w:szCs w:val="24"/>
            <w:lang w:eastAsia="de-AT"/>
            <w14:ligatures w14:val="standardContextual"/>
          </w:rPr>
          <w:tab/>
        </w:r>
        <w:r w:rsidRPr="002D18BC">
          <w:rPr>
            <w:rStyle w:val="Hyperlink"/>
            <w:rFonts w:cstheme="minorHAnsi"/>
            <w:noProof/>
          </w:rPr>
          <w:t>Hauptangebot, Alternativangebot und Abänderungsangebot</w:t>
        </w:r>
        <w:r>
          <w:rPr>
            <w:noProof/>
            <w:webHidden/>
          </w:rPr>
          <w:tab/>
        </w:r>
        <w:r>
          <w:rPr>
            <w:noProof/>
            <w:webHidden/>
          </w:rPr>
          <w:fldChar w:fldCharType="begin"/>
        </w:r>
        <w:r>
          <w:rPr>
            <w:noProof/>
            <w:webHidden/>
          </w:rPr>
          <w:instrText xml:space="preserve"> PAGEREF _Toc204344721 \h </w:instrText>
        </w:r>
        <w:r>
          <w:rPr>
            <w:noProof/>
            <w:webHidden/>
          </w:rPr>
        </w:r>
        <w:r>
          <w:rPr>
            <w:noProof/>
            <w:webHidden/>
          </w:rPr>
          <w:fldChar w:fldCharType="separate"/>
        </w:r>
        <w:r>
          <w:rPr>
            <w:noProof/>
            <w:webHidden/>
          </w:rPr>
          <w:t>18</w:t>
        </w:r>
        <w:r>
          <w:rPr>
            <w:noProof/>
            <w:webHidden/>
          </w:rPr>
          <w:fldChar w:fldCharType="end"/>
        </w:r>
      </w:hyperlink>
    </w:p>
    <w:p w14:paraId="4B26751E" w14:textId="0C88033C" w:rsidR="00642C33" w:rsidRDefault="00642C33">
      <w:pPr>
        <w:pStyle w:val="Verzeichnis3"/>
        <w:rPr>
          <w:rFonts w:eastAsiaTheme="minorEastAsia"/>
          <w:noProof/>
          <w:kern w:val="2"/>
          <w:sz w:val="24"/>
          <w:szCs w:val="24"/>
          <w:lang w:eastAsia="de-AT"/>
          <w14:ligatures w14:val="standardContextual"/>
        </w:rPr>
      </w:pPr>
      <w:hyperlink w:anchor="_Toc204344722" w:history="1">
        <w:r w:rsidRPr="002D18BC">
          <w:rPr>
            <w:rStyle w:val="Hyperlink"/>
            <w:noProof/>
          </w:rPr>
          <w:t>6.2.3</w:t>
        </w:r>
        <w:r>
          <w:rPr>
            <w:rFonts w:eastAsiaTheme="minorEastAsia"/>
            <w:noProof/>
            <w:kern w:val="2"/>
            <w:sz w:val="24"/>
            <w:szCs w:val="24"/>
            <w:lang w:eastAsia="de-AT"/>
            <w14:ligatures w14:val="standardContextual"/>
          </w:rPr>
          <w:tab/>
        </w:r>
        <w:r w:rsidRPr="002D18BC">
          <w:rPr>
            <w:rStyle w:val="Hyperlink"/>
            <w:rFonts w:cstheme="minorHAnsi"/>
            <w:noProof/>
          </w:rPr>
          <w:t>Arbeits-, sozial- und umweltrechtliche Vorschriften</w:t>
        </w:r>
        <w:r>
          <w:rPr>
            <w:noProof/>
            <w:webHidden/>
          </w:rPr>
          <w:tab/>
        </w:r>
        <w:r>
          <w:rPr>
            <w:noProof/>
            <w:webHidden/>
          </w:rPr>
          <w:fldChar w:fldCharType="begin"/>
        </w:r>
        <w:r>
          <w:rPr>
            <w:noProof/>
            <w:webHidden/>
          </w:rPr>
          <w:instrText xml:space="preserve"> PAGEREF _Toc204344722 \h </w:instrText>
        </w:r>
        <w:r>
          <w:rPr>
            <w:noProof/>
            <w:webHidden/>
          </w:rPr>
        </w:r>
        <w:r>
          <w:rPr>
            <w:noProof/>
            <w:webHidden/>
          </w:rPr>
          <w:fldChar w:fldCharType="separate"/>
        </w:r>
        <w:r>
          <w:rPr>
            <w:noProof/>
            <w:webHidden/>
          </w:rPr>
          <w:t>19</w:t>
        </w:r>
        <w:r>
          <w:rPr>
            <w:noProof/>
            <w:webHidden/>
          </w:rPr>
          <w:fldChar w:fldCharType="end"/>
        </w:r>
      </w:hyperlink>
    </w:p>
    <w:p w14:paraId="1D67D671" w14:textId="28A1B2B5" w:rsidR="00642C33" w:rsidRDefault="00642C33">
      <w:pPr>
        <w:pStyle w:val="Verzeichnis3"/>
        <w:rPr>
          <w:rFonts w:eastAsiaTheme="minorEastAsia"/>
          <w:noProof/>
          <w:kern w:val="2"/>
          <w:sz w:val="24"/>
          <w:szCs w:val="24"/>
          <w:lang w:eastAsia="de-AT"/>
          <w14:ligatures w14:val="standardContextual"/>
        </w:rPr>
      </w:pPr>
      <w:hyperlink w:anchor="_Toc204344723" w:history="1">
        <w:r w:rsidRPr="002D18BC">
          <w:rPr>
            <w:rStyle w:val="Hyperlink"/>
            <w:noProof/>
          </w:rPr>
          <w:t>6.2.4</w:t>
        </w:r>
        <w:r>
          <w:rPr>
            <w:rFonts w:eastAsiaTheme="minorEastAsia"/>
            <w:noProof/>
            <w:kern w:val="2"/>
            <w:sz w:val="24"/>
            <w:szCs w:val="24"/>
            <w:lang w:eastAsia="de-AT"/>
            <w14:ligatures w14:val="standardContextual"/>
          </w:rPr>
          <w:tab/>
        </w:r>
        <w:r w:rsidRPr="002D18BC">
          <w:rPr>
            <w:rStyle w:val="Hyperlink"/>
            <w:rFonts w:cstheme="minorHAnsi"/>
            <w:noProof/>
          </w:rPr>
          <w:t>Angebotspreise</w:t>
        </w:r>
        <w:r>
          <w:rPr>
            <w:noProof/>
            <w:webHidden/>
          </w:rPr>
          <w:tab/>
        </w:r>
        <w:r>
          <w:rPr>
            <w:noProof/>
            <w:webHidden/>
          </w:rPr>
          <w:fldChar w:fldCharType="begin"/>
        </w:r>
        <w:r>
          <w:rPr>
            <w:noProof/>
            <w:webHidden/>
          </w:rPr>
          <w:instrText xml:space="preserve"> PAGEREF _Toc204344723 \h </w:instrText>
        </w:r>
        <w:r>
          <w:rPr>
            <w:noProof/>
            <w:webHidden/>
          </w:rPr>
        </w:r>
        <w:r>
          <w:rPr>
            <w:noProof/>
            <w:webHidden/>
          </w:rPr>
          <w:fldChar w:fldCharType="separate"/>
        </w:r>
        <w:r>
          <w:rPr>
            <w:noProof/>
            <w:webHidden/>
          </w:rPr>
          <w:t>19</w:t>
        </w:r>
        <w:r>
          <w:rPr>
            <w:noProof/>
            <w:webHidden/>
          </w:rPr>
          <w:fldChar w:fldCharType="end"/>
        </w:r>
      </w:hyperlink>
    </w:p>
    <w:p w14:paraId="339A7F06" w14:textId="792C7BDC" w:rsidR="00642C33" w:rsidRDefault="00642C33">
      <w:pPr>
        <w:pStyle w:val="Verzeichnis3"/>
        <w:rPr>
          <w:rFonts w:eastAsiaTheme="minorEastAsia"/>
          <w:noProof/>
          <w:kern w:val="2"/>
          <w:sz w:val="24"/>
          <w:szCs w:val="24"/>
          <w:lang w:eastAsia="de-AT"/>
          <w14:ligatures w14:val="standardContextual"/>
        </w:rPr>
      </w:pPr>
      <w:hyperlink w:anchor="_Toc204344724" w:history="1">
        <w:r w:rsidRPr="002D18BC">
          <w:rPr>
            <w:rStyle w:val="Hyperlink"/>
            <w:noProof/>
          </w:rPr>
          <w:t>6.2.5</w:t>
        </w:r>
        <w:r>
          <w:rPr>
            <w:rFonts w:eastAsiaTheme="minorEastAsia"/>
            <w:noProof/>
            <w:kern w:val="2"/>
            <w:sz w:val="24"/>
            <w:szCs w:val="24"/>
            <w:lang w:eastAsia="de-AT"/>
            <w14:ligatures w14:val="standardContextual"/>
          </w:rPr>
          <w:tab/>
        </w:r>
        <w:r w:rsidRPr="002D18BC">
          <w:rPr>
            <w:rStyle w:val="Hyperlink"/>
            <w:rFonts w:cstheme="minorHAnsi"/>
            <w:noProof/>
          </w:rPr>
          <w:t>Rechnerisch fehlerhafte Angebote</w:t>
        </w:r>
        <w:r>
          <w:rPr>
            <w:noProof/>
            <w:webHidden/>
          </w:rPr>
          <w:tab/>
        </w:r>
        <w:r>
          <w:rPr>
            <w:noProof/>
            <w:webHidden/>
          </w:rPr>
          <w:fldChar w:fldCharType="begin"/>
        </w:r>
        <w:r>
          <w:rPr>
            <w:noProof/>
            <w:webHidden/>
          </w:rPr>
          <w:instrText xml:space="preserve"> PAGEREF _Toc204344724 \h </w:instrText>
        </w:r>
        <w:r>
          <w:rPr>
            <w:noProof/>
            <w:webHidden/>
          </w:rPr>
        </w:r>
        <w:r>
          <w:rPr>
            <w:noProof/>
            <w:webHidden/>
          </w:rPr>
          <w:fldChar w:fldCharType="separate"/>
        </w:r>
        <w:r>
          <w:rPr>
            <w:noProof/>
            <w:webHidden/>
          </w:rPr>
          <w:t>19</w:t>
        </w:r>
        <w:r>
          <w:rPr>
            <w:noProof/>
            <w:webHidden/>
          </w:rPr>
          <w:fldChar w:fldCharType="end"/>
        </w:r>
      </w:hyperlink>
    </w:p>
    <w:p w14:paraId="4907D814" w14:textId="0A81A8B5" w:rsidR="00642C33" w:rsidRDefault="00642C33">
      <w:pPr>
        <w:pStyle w:val="Verzeichnis3"/>
        <w:rPr>
          <w:rFonts w:eastAsiaTheme="minorEastAsia"/>
          <w:noProof/>
          <w:kern w:val="2"/>
          <w:sz w:val="24"/>
          <w:szCs w:val="24"/>
          <w:lang w:eastAsia="de-AT"/>
          <w14:ligatures w14:val="standardContextual"/>
        </w:rPr>
      </w:pPr>
      <w:hyperlink w:anchor="_Toc204344725" w:history="1">
        <w:r w:rsidRPr="002D18BC">
          <w:rPr>
            <w:rStyle w:val="Hyperlink"/>
            <w:noProof/>
          </w:rPr>
          <w:t>6.2.6</w:t>
        </w:r>
        <w:r>
          <w:rPr>
            <w:rFonts w:eastAsiaTheme="minorEastAsia"/>
            <w:noProof/>
            <w:kern w:val="2"/>
            <w:sz w:val="24"/>
            <w:szCs w:val="24"/>
            <w:lang w:eastAsia="de-AT"/>
            <w14:ligatures w14:val="standardContextual"/>
          </w:rPr>
          <w:tab/>
        </w:r>
        <w:r w:rsidRPr="002D18BC">
          <w:rPr>
            <w:rStyle w:val="Hyperlink"/>
            <w:rFonts w:cstheme="minorHAnsi"/>
            <w:noProof/>
          </w:rPr>
          <w:t>Form und Inhalt des Angebotes</w:t>
        </w:r>
        <w:r>
          <w:rPr>
            <w:noProof/>
            <w:webHidden/>
          </w:rPr>
          <w:tab/>
        </w:r>
        <w:r>
          <w:rPr>
            <w:noProof/>
            <w:webHidden/>
          </w:rPr>
          <w:fldChar w:fldCharType="begin"/>
        </w:r>
        <w:r>
          <w:rPr>
            <w:noProof/>
            <w:webHidden/>
          </w:rPr>
          <w:instrText xml:space="preserve"> PAGEREF _Toc204344725 \h </w:instrText>
        </w:r>
        <w:r>
          <w:rPr>
            <w:noProof/>
            <w:webHidden/>
          </w:rPr>
        </w:r>
        <w:r>
          <w:rPr>
            <w:noProof/>
            <w:webHidden/>
          </w:rPr>
          <w:fldChar w:fldCharType="separate"/>
        </w:r>
        <w:r>
          <w:rPr>
            <w:noProof/>
            <w:webHidden/>
          </w:rPr>
          <w:t>20</w:t>
        </w:r>
        <w:r>
          <w:rPr>
            <w:noProof/>
            <w:webHidden/>
          </w:rPr>
          <w:fldChar w:fldCharType="end"/>
        </w:r>
      </w:hyperlink>
    </w:p>
    <w:p w14:paraId="4CF95B5F" w14:textId="32D9966D" w:rsidR="00642C33" w:rsidRDefault="00642C33">
      <w:pPr>
        <w:pStyle w:val="Verzeichnis3"/>
        <w:rPr>
          <w:rFonts w:eastAsiaTheme="minorEastAsia"/>
          <w:noProof/>
          <w:kern w:val="2"/>
          <w:sz w:val="24"/>
          <w:szCs w:val="24"/>
          <w:lang w:eastAsia="de-AT"/>
          <w14:ligatures w14:val="standardContextual"/>
        </w:rPr>
      </w:pPr>
      <w:hyperlink w:anchor="_Toc204344726" w:history="1">
        <w:r w:rsidRPr="002D18BC">
          <w:rPr>
            <w:rStyle w:val="Hyperlink"/>
            <w:noProof/>
          </w:rPr>
          <w:t>6.2.7</w:t>
        </w:r>
        <w:r>
          <w:rPr>
            <w:rFonts w:eastAsiaTheme="minorEastAsia"/>
            <w:noProof/>
            <w:kern w:val="2"/>
            <w:sz w:val="24"/>
            <w:szCs w:val="24"/>
            <w:lang w:eastAsia="de-AT"/>
            <w14:ligatures w14:val="standardContextual"/>
          </w:rPr>
          <w:tab/>
        </w:r>
        <w:r w:rsidRPr="002D18BC">
          <w:rPr>
            <w:rStyle w:val="Hyperlink"/>
            <w:rFonts w:cstheme="minorHAnsi"/>
            <w:noProof/>
          </w:rPr>
          <w:t>Vergütung</w:t>
        </w:r>
        <w:r>
          <w:rPr>
            <w:noProof/>
            <w:webHidden/>
          </w:rPr>
          <w:tab/>
        </w:r>
        <w:r>
          <w:rPr>
            <w:noProof/>
            <w:webHidden/>
          </w:rPr>
          <w:fldChar w:fldCharType="begin"/>
        </w:r>
        <w:r>
          <w:rPr>
            <w:noProof/>
            <w:webHidden/>
          </w:rPr>
          <w:instrText xml:space="preserve"> PAGEREF _Toc204344726 \h </w:instrText>
        </w:r>
        <w:r>
          <w:rPr>
            <w:noProof/>
            <w:webHidden/>
          </w:rPr>
        </w:r>
        <w:r>
          <w:rPr>
            <w:noProof/>
            <w:webHidden/>
          </w:rPr>
          <w:fldChar w:fldCharType="separate"/>
        </w:r>
        <w:r>
          <w:rPr>
            <w:noProof/>
            <w:webHidden/>
          </w:rPr>
          <w:t>20</w:t>
        </w:r>
        <w:r>
          <w:rPr>
            <w:noProof/>
            <w:webHidden/>
          </w:rPr>
          <w:fldChar w:fldCharType="end"/>
        </w:r>
      </w:hyperlink>
    </w:p>
    <w:p w14:paraId="153318C4" w14:textId="41EDAE63" w:rsidR="00642C33" w:rsidRDefault="00642C33">
      <w:pPr>
        <w:pStyle w:val="Verzeichnis3"/>
        <w:rPr>
          <w:rFonts w:eastAsiaTheme="minorEastAsia"/>
          <w:noProof/>
          <w:kern w:val="2"/>
          <w:sz w:val="24"/>
          <w:szCs w:val="24"/>
          <w:lang w:eastAsia="de-AT"/>
          <w14:ligatures w14:val="standardContextual"/>
        </w:rPr>
      </w:pPr>
      <w:hyperlink w:anchor="_Toc204344727" w:history="1">
        <w:r w:rsidRPr="002D18BC">
          <w:rPr>
            <w:rStyle w:val="Hyperlink"/>
            <w:noProof/>
          </w:rPr>
          <w:t>6.2.8</w:t>
        </w:r>
        <w:r>
          <w:rPr>
            <w:rFonts w:eastAsiaTheme="minorEastAsia"/>
            <w:noProof/>
            <w:kern w:val="2"/>
            <w:sz w:val="24"/>
            <w:szCs w:val="24"/>
            <w:lang w:eastAsia="de-AT"/>
            <w14:ligatures w14:val="standardContextual"/>
          </w:rPr>
          <w:tab/>
        </w:r>
        <w:r w:rsidRPr="002D18BC">
          <w:rPr>
            <w:rStyle w:val="Hyperlink"/>
            <w:rFonts w:cstheme="minorHAnsi"/>
            <w:noProof/>
          </w:rPr>
          <w:t>Angebotsfrist und Angebotsöffnung</w:t>
        </w:r>
        <w:r>
          <w:rPr>
            <w:noProof/>
            <w:webHidden/>
          </w:rPr>
          <w:tab/>
        </w:r>
        <w:r>
          <w:rPr>
            <w:noProof/>
            <w:webHidden/>
          </w:rPr>
          <w:fldChar w:fldCharType="begin"/>
        </w:r>
        <w:r>
          <w:rPr>
            <w:noProof/>
            <w:webHidden/>
          </w:rPr>
          <w:instrText xml:space="preserve"> PAGEREF _Toc204344727 \h </w:instrText>
        </w:r>
        <w:r>
          <w:rPr>
            <w:noProof/>
            <w:webHidden/>
          </w:rPr>
        </w:r>
        <w:r>
          <w:rPr>
            <w:noProof/>
            <w:webHidden/>
          </w:rPr>
          <w:fldChar w:fldCharType="separate"/>
        </w:r>
        <w:r>
          <w:rPr>
            <w:noProof/>
            <w:webHidden/>
          </w:rPr>
          <w:t>21</w:t>
        </w:r>
        <w:r>
          <w:rPr>
            <w:noProof/>
            <w:webHidden/>
          </w:rPr>
          <w:fldChar w:fldCharType="end"/>
        </w:r>
      </w:hyperlink>
    </w:p>
    <w:p w14:paraId="6449D518" w14:textId="21CEA469" w:rsidR="00642C33" w:rsidRDefault="00642C33">
      <w:pPr>
        <w:pStyle w:val="Verzeichnis3"/>
        <w:rPr>
          <w:rFonts w:eastAsiaTheme="minorEastAsia"/>
          <w:noProof/>
          <w:kern w:val="2"/>
          <w:sz w:val="24"/>
          <w:szCs w:val="24"/>
          <w:lang w:eastAsia="de-AT"/>
          <w14:ligatures w14:val="standardContextual"/>
        </w:rPr>
      </w:pPr>
      <w:hyperlink w:anchor="_Toc204344728" w:history="1">
        <w:r w:rsidRPr="002D18BC">
          <w:rPr>
            <w:rStyle w:val="Hyperlink"/>
            <w:noProof/>
          </w:rPr>
          <w:t>6.2.9</w:t>
        </w:r>
        <w:r>
          <w:rPr>
            <w:rFonts w:eastAsiaTheme="minorEastAsia"/>
            <w:noProof/>
            <w:kern w:val="2"/>
            <w:sz w:val="24"/>
            <w:szCs w:val="24"/>
            <w:lang w:eastAsia="de-AT"/>
            <w14:ligatures w14:val="standardContextual"/>
          </w:rPr>
          <w:tab/>
        </w:r>
        <w:r w:rsidRPr="002D18BC">
          <w:rPr>
            <w:rStyle w:val="Hyperlink"/>
            <w:rFonts w:cstheme="minorHAnsi"/>
            <w:noProof/>
          </w:rPr>
          <w:t>Beabsichtigte Einleitung eines Nachprüfungsverfahrens</w:t>
        </w:r>
        <w:r>
          <w:rPr>
            <w:noProof/>
            <w:webHidden/>
          </w:rPr>
          <w:tab/>
        </w:r>
        <w:r>
          <w:rPr>
            <w:noProof/>
            <w:webHidden/>
          </w:rPr>
          <w:fldChar w:fldCharType="begin"/>
        </w:r>
        <w:r>
          <w:rPr>
            <w:noProof/>
            <w:webHidden/>
          </w:rPr>
          <w:instrText xml:space="preserve"> PAGEREF _Toc204344728 \h </w:instrText>
        </w:r>
        <w:r>
          <w:rPr>
            <w:noProof/>
            <w:webHidden/>
          </w:rPr>
        </w:r>
        <w:r>
          <w:rPr>
            <w:noProof/>
            <w:webHidden/>
          </w:rPr>
          <w:fldChar w:fldCharType="separate"/>
        </w:r>
        <w:r>
          <w:rPr>
            <w:noProof/>
            <w:webHidden/>
          </w:rPr>
          <w:t>21</w:t>
        </w:r>
        <w:r>
          <w:rPr>
            <w:noProof/>
            <w:webHidden/>
          </w:rPr>
          <w:fldChar w:fldCharType="end"/>
        </w:r>
      </w:hyperlink>
    </w:p>
    <w:p w14:paraId="7F80D4E7" w14:textId="27FA263F" w:rsidR="00642C33" w:rsidRDefault="00642C33">
      <w:pPr>
        <w:pStyle w:val="Verzeichnis2"/>
        <w:rPr>
          <w:rFonts w:eastAsiaTheme="minorEastAsia"/>
          <w:noProof/>
          <w:kern w:val="2"/>
          <w:sz w:val="24"/>
          <w:szCs w:val="24"/>
          <w:lang w:eastAsia="de-AT"/>
          <w14:ligatures w14:val="standardContextual"/>
        </w:rPr>
      </w:pPr>
      <w:hyperlink w:anchor="_Toc204344729" w:history="1">
        <w:r w:rsidRPr="002D18BC">
          <w:rPr>
            <w:rStyle w:val="Hyperlink"/>
            <w:noProof/>
          </w:rPr>
          <w:t>6.3</w:t>
        </w:r>
        <w:r>
          <w:rPr>
            <w:rFonts w:eastAsiaTheme="minorEastAsia"/>
            <w:noProof/>
            <w:kern w:val="2"/>
            <w:sz w:val="24"/>
            <w:szCs w:val="24"/>
            <w:lang w:eastAsia="de-AT"/>
            <w14:ligatures w14:val="standardContextual"/>
          </w:rPr>
          <w:tab/>
        </w:r>
        <w:r w:rsidRPr="002D18BC">
          <w:rPr>
            <w:rStyle w:val="Hyperlink"/>
            <w:noProof/>
          </w:rPr>
          <w:t>Verhandlungsrunden</w:t>
        </w:r>
        <w:r>
          <w:rPr>
            <w:noProof/>
            <w:webHidden/>
          </w:rPr>
          <w:tab/>
        </w:r>
        <w:r>
          <w:rPr>
            <w:noProof/>
            <w:webHidden/>
          </w:rPr>
          <w:fldChar w:fldCharType="begin"/>
        </w:r>
        <w:r>
          <w:rPr>
            <w:noProof/>
            <w:webHidden/>
          </w:rPr>
          <w:instrText xml:space="preserve"> PAGEREF _Toc204344729 \h </w:instrText>
        </w:r>
        <w:r>
          <w:rPr>
            <w:noProof/>
            <w:webHidden/>
          </w:rPr>
        </w:r>
        <w:r>
          <w:rPr>
            <w:noProof/>
            <w:webHidden/>
          </w:rPr>
          <w:fldChar w:fldCharType="separate"/>
        </w:r>
        <w:r>
          <w:rPr>
            <w:noProof/>
            <w:webHidden/>
          </w:rPr>
          <w:t>21</w:t>
        </w:r>
        <w:r>
          <w:rPr>
            <w:noProof/>
            <w:webHidden/>
          </w:rPr>
          <w:fldChar w:fldCharType="end"/>
        </w:r>
      </w:hyperlink>
    </w:p>
    <w:p w14:paraId="0C74A44C" w14:textId="2C93CAAB" w:rsidR="00642C33" w:rsidRDefault="00642C33">
      <w:pPr>
        <w:pStyle w:val="Verzeichnis2"/>
        <w:rPr>
          <w:rFonts w:eastAsiaTheme="minorEastAsia"/>
          <w:noProof/>
          <w:kern w:val="2"/>
          <w:sz w:val="24"/>
          <w:szCs w:val="24"/>
          <w:lang w:eastAsia="de-AT"/>
          <w14:ligatures w14:val="standardContextual"/>
        </w:rPr>
      </w:pPr>
      <w:hyperlink w:anchor="_Toc204344730" w:history="1">
        <w:r w:rsidRPr="002D18BC">
          <w:rPr>
            <w:rStyle w:val="Hyperlink"/>
            <w:noProof/>
          </w:rPr>
          <w:t>6.4</w:t>
        </w:r>
        <w:r>
          <w:rPr>
            <w:rFonts w:eastAsiaTheme="minorEastAsia"/>
            <w:noProof/>
            <w:kern w:val="2"/>
            <w:sz w:val="24"/>
            <w:szCs w:val="24"/>
            <w:lang w:eastAsia="de-AT"/>
            <w14:ligatures w14:val="standardContextual"/>
          </w:rPr>
          <w:tab/>
        </w:r>
        <w:r w:rsidRPr="002D18BC">
          <w:rPr>
            <w:rStyle w:val="Hyperlink"/>
            <w:rFonts w:cstheme="minorHAnsi"/>
            <w:noProof/>
          </w:rPr>
          <w:t>Bewertung der Angebote</w:t>
        </w:r>
        <w:r>
          <w:rPr>
            <w:noProof/>
            <w:webHidden/>
          </w:rPr>
          <w:tab/>
        </w:r>
        <w:r>
          <w:rPr>
            <w:noProof/>
            <w:webHidden/>
          </w:rPr>
          <w:fldChar w:fldCharType="begin"/>
        </w:r>
        <w:r>
          <w:rPr>
            <w:noProof/>
            <w:webHidden/>
          </w:rPr>
          <w:instrText xml:space="preserve"> PAGEREF _Toc204344730 \h </w:instrText>
        </w:r>
        <w:r>
          <w:rPr>
            <w:noProof/>
            <w:webHidden/>
          </w:rPr>
        </w:r>
        <w:r>
          <w:rPr>
            <w:noProof/>
            <w:webHidden/>
          </w:rPr>
          <w:fldChar w:fldCharType="separate"/>
        </w:r>
        <w:r>
          <w:rPr>
            <w:noProof/>
            <w:webHidden/>
          </w:rPr>
          <w:t>22</w:t>
        </w:r>
        <w:r>
          <w:rPr>
            <w:noProof/>
            <w:webHidden/>
          </w:rPr>
          <w:fldChar w:fldCharType="end"/>
        </w:r>
      </w:hyperlink>
    </w:p>
    <w:p w14:paraId="71CFAD2E" w14:textId="7B879500" w:rsidR="00642C33" w:rsidRDefault="00642C33">
      <w:pPr>
        <w:pStyle w:val="Verzeichnis3"/>
        <w:rPr>
          <w:rFonts w:eastAsiaTheme="minorEastAsia"/>
          <w:noProof/>
          <w:kern w:val="2"/>
          <w:sz w:val="24"/>
          <w:szCs w:val="24"/>
          <w:lang w:eastAsia="de-AT"/>
          <w14:ligatures w14:val="standardContextual"/>
        </w:rPr>
      </w:pPr>
      <w:hyperlink w:anchor="_Toc204344731" w:history="1">
        <w:r w:rsidRPr="002D18BC">
          <w:rPr>
            <w:rStyle w:val="Hyperlink"/>
            <w:noProof/>
          </w:rPr>
          <w:t>6.4.1</w:t>
        </w:r>
        <w:r>
          <w:rPr>
            <w:rFonts w:eastAsiaTheme="minorEastAsia"/>
            <w:noProof/>
            <w:kern w:val="2"/>
            <w:sz w:val="24"/>
            <w:szCs w:val="24"/>
            <w:lang w:eastAsia="de-AT"/>
            <w14:ligatures w14:val="standardContextual"/>
          </w:rPr>
          <w:tab/>
        </w:r>
        <w:r w:rsidRPr="002D18BC">
          <w:rPr>
            <w:rStyle w:val="Hyperlink"/>
            <w:rFonts w:cstheme="minorHAnsi"/>
            <w:noProof/>
          </w:rPr>
          <w:t>Zuschlagskriterien</w:t>
        </w:r>
        <w:r>
          <w:rPr>
            <w:noProof/>
            <w:webHidden/>
          </w:rPr>
          <w:tab/>
        </w:r>
        <w:r>
          <w:rPr>
            <w:noProof/>
            <w:webHidden/>
          </w:rPr>
          <w:fldChar w:fldCharType="begin"/>
        </w:r>
        <w:r>
          <w:rPr>
            <w:noProof/>
            <w:webHidden/>
          </w:rPr>
          <w:instrText xml:space="preserve"> PAGEREF _Toc204344731 \h </w:instrText>
        </w:r>
        <w:r>
          <w:rPr>
            <w:noProof/>
            <w:webHidden/>
          </w:rPr>
        </w:r>
        <w:r>
          <w:rPr>
            <w:noProof/>
            <w:webHidden/>
          </w:rPr>
          <w:fldChar w:fldCharType="separate"/>
        </w:r>
        <w:r>
          <w:rPr>
            <w:noProof/>
            <w:webHidden/>
          </w:rPr>
          <w:t>22</w:t>
        </w:r>
        <w:r>
          <w:rPr>
            <w:noProof/>
            <w:webHidden/>
          </w:rPr>
          <w:fldChar w:fldCharType="end"/>
        </w:r>
      </w:hyperlink>
    </w:p>
    <w:p w14:paraId="4733B90B" w14:textId="1C34913B" w:rsidR="00642C33" w:rsidRDefault="00642C33">
      <w:pPr>
        <w:pStyle w:val="Verzeichnis3"/>
        <w:rPr>
          <w:rFonts w:eastAsiaTheme="minorEastAsia"/>
          <w:noProof/>
          <w:kern w:val="2"/>
          <w:sz w:val="24"/>
          <w:szCs w:val="24"/>
          <w:lang w:eastAsia="de-AT"/>
          <w14:ligatures w14:val="standardContextual"/>
        </w:rPr>
      </w:pPr>
      <w:hyperlink w:anchor="_Toc204344732" w:history="1">
        <w:r w:rsidRPr="002D18BC">
          <w:rPr>
            <w:rStyle w:val="Hyperlink"/>
            <w:noProof/>
          </w:rPr>
          <w:t>6.4.2</w:t>
        </w:r>
        <w:r>
          <w:rPr>
            <w:rFonts w:eastAsiaTheme="minorEastAsia"/>
            <w:noProof/>
            <w:kern w:val="2"/>
            <w:sz w:val="24"/>
            <w:szCs w:val="24"/>
            <w:lang w:eastAsia="de-AT"/>
            <w14:ligatures w14:val="standardContextual"/>
          </w:rPr>
          <w:tab/>
        </w:r>
        <w:r w:rsidRPr="002D18BC">
          <w:rPr>
            <w:rStyle w:val="Hyperlink"/>
            <w:noProof/>
          </w:rPr>
          <w:t>Preisgleichstand</w:t>
        </w:r>
        <w:r>
          <w:rPr>
            <w:noProof/>
            <w:webHidden/>
          </w:rPr>
          <w:tab/>
        </w:r>
        <w:r>
          <w:rPr>
            <w:noProof/>
            <w:webHidden/>
          </w:rPr>
          <w:fldChar w:fldCharType="begin"/>
        </w:r>
        <w:r>
          <w:rPr>
            <w:noProof/>
            <w:webHidden/>
          </w:rPr>
          <w:instrText xml:space="preserve"> PAGEREF _Toc204344732 \h </w:instrText>
        </w:r>
        <w:r>
          <w:rPr>
            <w:noProof/>
            <w:webHidden/>
          </w:rPr>
        </w:r>
        <w:r>
          <w:rPr>
            <w:noProof/>
            <w:webHidden/>
          </w:rPr>
          <w:fldChar w:fldCharType="separate"/>
        </w:r>
        <w:r>
          <w:rPr>
            <w:noProof/>
            <w:webHidden/>
          </w:rPr>
          <w:t>22</w:t>
        </w:r>
        <w:r>
          <w:rPr>
            <w:noProof/>
            <w:webHidden/>
          </w:rPr>
          <w:fldChar w:fldCharType="end"/>
        </w:r>
      </w:hyperlink>
    </w:p>
    <w:p w14:paraId="264EB43D" w14:textId="4B892C82" w:rsidR="00642C33" w:rsidRDefault="00642C33">
      <w:pPr>
        <w:pStyle w:val="Verzeichnis2"/>
        <w:rPr>
          <w:rFonts w:eastAsiaTheme="minorEastAsia"/>
          <w:noProof/>
          <w:kern w:val="2"/>
          <w:sz w:val="24"/>
          <w:szCs w:val="24"/>
          <w:lang w:eastAsia="de-AT"/>
          <w14:ligatures w14:val="standardContextual"/>
        </w:rPr>
      </w:pPr>
      <w:hyperlink w:anchor="_Toc204344733" w:history="1">
        <w:r w:rsidRPr="002D18BC">
          <w:rPr>
            <w:rStyle w:val="Hyperlink"/>
            <w:noProof/>
          </w:rPr>
          <w:t>6.5</w:t>
        </w:r>
        <w:r>
          <w:rPr>
            <w:rFonts w:eastAsiaTheme="minorEastAsia"/>
            <w:noProof/>
            <w:kern w:val="2"/>
            <w:sz w:val="24"/>
            <w:szCs w:val="24"/>
            <w:lang w:eastAsia="de-AT"/>
            <w14:ligatures w14:val="standardContextual"/>
          </w:rPr>
          <w:tab/>
        </w:r>
        <w:r w:rsidRPr="002D18BC">
          <w:rPr>
            <w:rStyle w:val="Hyperlink"/>
            <w:rFonts w:cstheme="minorHAnsi"/>
            <w:noProof/>
          </w:rPr>
          <w:t>Angebotsbindefrist</w:t>
        </w:r>
        <w:r>
          <w:rPr>
            <w:noProof/>
            <w:webHidden/>
          </w:rPr>
          <w:tab/>
        </w:r>
        <w:r>
          <w:rPr>
            <w:noProof/>
            <w:webHidden/>
          </w:rPr>
          <w:fldChar w:fldCharType="begin"/>
        </w:r>
        <w:r>
          <w:rPr>
            <w:noProof/>
            <w:webHidden/>
          </w:rPr>
          <w:instrText xml:space="preserve"> PAGEREF _Toc204344733 \h </w:instrText>
        </w:r>
        <w:r>
          <w:rPr>
            <w:noProof/>
            <w:webHidden/>
          </w:rPr>
        </w:r>
        <w:r>
          <w:rPr>
            <w:noProof/>
            <w:webHidden/>
          </w:rPr>
          <w:fldChar w:fldCharType="separate"/>
        </w:r>
        <w:r>
          <w:rPr>
            <w:noProof/>
            <w:webHidden/>
          </w:rPr>
          <w:t>22</w:t>
        </w:r>
        <w:r>
          <w:rPr>
            <w:noProof/>
            <w:webHidden/>
          </w:rPr>
          <w:fldChar w:fldCharType="end"/>
        </w:r>
      </w:hyperlink>
    </w:p>
    <w:p w14:paraId="67E220C8" w14:textId="34654873" w:rsidR="008444E8" w:rsidRPr="006A3C93" w:rsidRDefault="009F5544" w:rsidP="00BD21AD">
      <w:pPr>
        <w:ind w:right="3061"/>
      </w:pPr>
      <w:r w:rsidRPr="006A3C93">
        <w:fldChar w:fldCharType="end"/>
      </w:r>
    </w:p>
    <w:p w14:paraId="69108F31" w14:textId="77777777" w:rsidR="00FB05B8" w:rsidRPr="006A3C93" w:rsidRDefault="00FB05B8">
      <w:pPr>
        <w:sectPr w:rsidR="00FB05B8" w:rsidRPr="006A3C93" w:rsidSect="00343A41">
          <w:headerReference w:type="default" r:id="rId18"/>
          <w:footerReference w:type="default" r:id="rId19"/>
          <w:headerReference w:type="first" r:id="rId20"/>
          <w:footerReference w:type="first" r:id="rId21"/>
          <w:pgSz w:w="11906" w:h="16838" w:code="9"/>
          <w:pgMar w:top="2268" w:right="1418" w:bottom="1418" w:left="1418" w:header="907" w:footer="340" w:gutter="0"/>
          <w:cols w:space="708"/>
          <w:docGrid w:linePitch="360"/>
        </w:sectPr>
      </w:pPr>
    </w:p>
    <w:p w14:paraId="3B523247" w14:textId="77777777" w:rsidR="00B32899" w:rsidRPr="00146D48" w:rsidRDefault="00B32899" w:rsidP="009D0D3E">
      <w:pPr>
        <w:pStyle w:val="berschrift1"/>
        <w:spacing w:before="0"/>
      </w:pPr>
      <w:bookmarkStart w:id="22" w:name="_Toc2185176"/>
      <w:bookmarkStart w:id="23" w:name="_Toc204344677"/>
      <w:bookmarkStart w:id="24" w:name="_Toc489862659"/>
      <w:bookmarkStart w:id="25" w:name="_Toc59457578"/>
      <w:bookmarkStart w:id="26" w:name="_Toc136057851"/>
      <w:r w:rsidRPr="00146D48">
        <w:rPr>
          <w:rFonts w:asciiTheme="minorHAnsi" w:hAnsiTheme="minorHAnsi" w:cstheme="minorHAnsi"/>
        </w:rPr>
        <w:lastRenderedPageBreak/>
        <w:t>Vorbemerkung</w:t>
      </w:r>
      <w:bookmarkEnd w:id="22"/>
      <w:bookmarkEnd w:id="23"/>
    </w:p>
    <w:p w14:paraId="5B5FA1B6" w14:textId="77777777" w:rsidR="00B32899" w:rsidRPr="00146D48" w:rsidRDefault="00B32899" w:rsidP="00035210">
      <w:pPr>
        <w:pStyle w:val="berschrift2"/>
        <w:spacing w:before="240"/>
      </w:pPr>
      <w:bookmarkStart w:id="27" w:name="_Toc2185177"/>
      <w:bookmarkStart w:id="28" w:name="_Toc204344678"/>
      <w:r w:rsidRPr="00146D48">
        <w:rPr>
          <w:rFonts w:asciiTheme="minorHAnsi" w:hAnsiTheme="minorHAnsi" w:cstheme="minorHAnsi"/>
        </w:rPr>
        <w:t>Allgemeines zur Form des Textes</w:t>
      </w:r>
      <w:bookmarkEnd w:id="27"/>
      <w:bookmarkEnd w:id="28"/>
    </w:p>
    <w:p w14:paraId="7ECBADBD" w14:textId="77777777" w:rsidR="00B32899" w:rsidRPr="00146D48" w:rsidRDefault="00B32899" w:rsidP="00B32899">
      <w:pPr>
        <w:pStyle w:val="StandardNummeriert"/>
      </w:pPr>
      <w:r w:rsidRPr="00146D48">
        <w:rPr>
          <w:rFonts w:cstheme="minorHAnsi"/>
        </w:rPr>
        <w:t>Bei personenbezogenen Bezeichnungen gilt die jeweils gewählte Form für alle Geschlechter.</w:t>
      </w:r>
    </w:p>
    <w:p w14:paraId="66D517B4" w14:textId="77777777" w:rsidR="00B32899" w:rsidRPr="00146D48" w:rsidRDefault="00B32899" w:rsidP="00B32899">
      <w:pPr>
        <w:pStyle w:val="StandardNummeriert"/>
      </w:pPr>
      <w:r w:rsidRPr="00146D48">
        <w:rPr>
          <w:rFonts w:cstheme="minorHAnsi"/>
          <w:szCs w:val="22"/>
        </w:rPr>
        <w:t xml:space="preserve">Die Begriffsdefinitionen in den </w:t>
      </w:r>
      <w:r w:rsidR="00B52FD8" w:rsidRPr="00146D48">
        <w:rPr>
          <w:rFonts w:cstheme="minorHAnsi"/>
          <w:szCs w:val="22"/>
        </w:rPr>
        <w:t>k</w:t>
      </w:r>
      <w:r w:rsidRPr="00146D48">
        <w:rPr>
          <w:rFonts w:cstheme="minorHAnsi"/>
          <w:szCs w:val="22"/>
        </w:rPr>
        <w:t>ommerziellen Ausschreibungsbedingungen gelten für alle Dokumente dieser Ausschreibungsunterlagen.</w:t>
      </w:r>
    </w:p>
    <w:p w14:paraId="17FB51E6" w14:textId="77777777" w:rsidR="00B32899" w:rsidRPr="00146D48" w:rsidRDefault="00B32899" w:rsidP="00B32899">
      <w:pPr>
        <w:pStyle w:val="berschrift1"/>
      </w:pPr>
      <w:bookmarkStart w:id="29" w:name="_Toc2185178"/>
      <w:bookmarkStart w:id="30" w:name="_Toc204344679"/>
      <w:r w:rsidRPr="00146D48">
        <w:rPr>
          <w:rFonts w:asciiTheme="minorHAnsi" w:hAnsiTheme="minorHAnsi" w:cstheme="minorHAnsi"/>
        </w:rPr>
        <w:t>Ziel und Grundlagen des Vergabeverfahrens</w:t>
      </w:r>
      <w:bookmarkEnd w:id="29"/>
      <w:bookmarkEnd w:id="30"/>
    </w:p>
    <w:p w14:paraId="1F81A18C" w14:textId="77777777" w:rsidR="00B32899" w:rsidRPr="00146D48" w:rsidRDefault="00B32899" w:rsidP="00035210">
      <w:pPr>
        <w:pStyle w:val="berschrift2"/>
        <w:spacing w:before="240"/>
      </w:pPr>
      <w:bookmarkStart w:id="31" w:name="_Toc2185179"/>
      <w:bookmarkStart w:id="32" w:name="_Toc204344680"/>
      <w:r w:rsidRPr="00146D48">
        <w:rPr>
          <w:rFonts w:asciiTheme="minorHAnsi" w:hAnsiTheme="minorHAnsi" w:cstheme="minorHAnsi"/>
        </w:rPr>
        <w:t>Gegenstand des Verfahrens</w:t>
      </w:r>
      <w:bookmarkEnd w:id="31"/>
      <w:bookmarkEnd w:id="32"/>
    </w:p>
    <w:p w14:paraId="0AB95B46" w14:textId="79DCED0C" w:rsidR="00B32899" w:rsidRPr="00146D48" w:rsidRDefault="00B026CE" w:rsidP="00720F80">
      <w:pPr>
        <w:pStyle w:val="StandardNummeriert"/>
        <w:rPr>
          <w:rFonts w:cstheme="minorHAnsi"/>
          <w:szCs w:val="22"/>
        </w:rPr>
      </w:pPr>
      <w:r w:rsidRPr="00146D48">
        <w:rPr>
          <w:rFonts w:cstheme="minorHAnsi"/>
          <w:szCs w:val="22"/>
        </w:rPr>
        <w:t xml:space="preserve">Ziel dieses Vergabeverfahrens ist der Abschluss einer Rahmenvereinbarung mit einem Unternehmer in </w:t>
      </w:r>
      <w:r w:rsidRPr="00CD298D">
        <w:rPr>
          <w:rFonts w:cstheme="minorHAnsi"/>
          <w:szCs w:val="22"/>
        </w:rPr>
        <w:t xml:space="preserve">analoger Anwendung der Bestimmungen gemäß §§ </w:t>
      </w:r>
      <w:r w:rsidR="00351D0B" w:rsidRPr="00CD298D">
        <w:rPr>
          <w:rFonts w:cstheme="minorHAnsi"/>
          <w:szCs w:val="22"/>
        </w:rPr>
        <w:t>151</w:t>
      </w:r>
      <w:r w:rsidRPr="00CD298D">
        <w:rPr>
          <w:rFonts w:cstheme="minorHAnsi"/>
          <w:szCs w:val="22"/>
        </w:rPr>
        <w:t xml:space="preserve"> BVergG 2018 über die Zustellung von Paketen inkl. der Erbringungen von Logistik- und Nebenleistungen </w:t>
      </w:r>
      <w:r w:rsidR="00654E52" w:rsidRPr="00CD298D">
        <w:rPr>
          <w:rFonts w:cstheme="minorHAnsi"/>
          <w:szCs w:val="22"/>
        </w:rPr>
        <w:t xml:space="preserve">(Haupt-CPV-Code: </w:t>
      </w:r>
      <w:r w:rsidR="00BB61E2" w:rsidRPr="00CD298D">
        <w:rPr>
          <w:rFonts w:cstheme="minorHAnsi"/>
          <w:szCs w:val="22"/>
        </w:rPr>
        <w:t xml:space="preserve">64113000-1 </w:t>
      </w:r>
      <w:r w:rsidR="00654E52" w:rsidRPr="00CD298D">
        <w:rPr>
          <w:rFonts w:cstheme="minorHAnsi"/>
          <w:szCs w:val="22"/>
        </w:rPr>
        <w:t xml:space="preserve">und Sub-CPV-Code: </w:t>
      </w:r>
      <w:r w:rsidR="00AC2BDD" w:rsidRPr="00CD298D">
        <w:rPr>
          <w:rFonts w:cstheme="minorHAnsi"/>
          <w:szCs w:val="22"/>
        </w:rPr>
        <w:t>63110000-3</w:t>
      </w:r>
      <w:r w:rsidR="00654E52" w:rsidRPr="00CD298D">
        <w:rPr>
          <w:rFonts w:cstheme="minorHAnsi"/>
          <w:szCs w:val="22"/>
        </w:rPr>
        <w:t xml:space="preserve">) in </w:t>
      </w:r>
      <w:r w:rsidR="00654E52">
        <w:rPr>
          <w:rFonts w:cstheme="minorHAnsi"/>
          <w:szCs w:val="22"/>
        </w:rPr>
        <w:t xml:space="preserve">ganz Österreich </w:t>
      </w:r>
      <w:r w:rsidRPr="00146D48">
        <w:rPr>
          <w:rFonts w:cstheme="minorHAnsi"/>
          <w:szCs w:val="22"/>
        </w:rPr>
        <w:t>für öffentliche Auftraggeber gemäß Punkt 2.5.</w:t>
      </w:r>
    </w:p>
    <w:p w14:paraId="03EF3D83" w14:textId="77777777" w:rsidR="00B32899" w:rsidRPr="00146D48" w:rsidRDefault="00B32899" w:rsidP="00B32899">
      <w:pPr>
        <w:pStyle w:val="StandardNummeriert"/>
      </w:pPr>
      <w:r w:rsidRPr="00146D48">
        <w:rPr>
          <w:rFonts w:cstheme="minorHAnsi"/>
          <w:szCs w:val="22"/>
        </w:rPr>
        <w:t>Der Leistungsgegenstand und die Vergabe von Einzelaufträgen auf Basis der Rahmenvereinbarung sind in den kommerziellen Ausschreibungsbedingungen (Rahmenvereinbarung) detailliert geregelt.</w:t>
      </w:r>
    </w:p>
    <w:p w14:paraId="7642E74B" w14:textId="77777777" w:rsidR="00B32899" w:rsidRPr="00FE7AFC" w:rsidRDefault="00B32899" w:rsidP="00B32899">
      <w:pPr>
        <w:pStyle w:val="berschrift2"/>
      </w:pPr>
      <w:bookmarkStart w:id="33" w:name="_Toc2185180"/>
      <w:bookmarkStart w:id="34" w:name="_Toc204344681"/>
      <w:r w:rsidRPr="00FE7AFC">
        <w:rPr>
          <w:rFonts w:asciiTheme="minorHAnsi" w:hAnsiTheme="minorHAnsi" w:cstheme="minorHAnsi"/>
        </w:rPr>
        <w:t>Zeitplan</w:t>
      </w:r>
      <w:bookmarkEnd w:id="33"/>
      <w:bookmarkEnd w:id="34"/>
    </w:p>
    <w:p w14:paraId="7FB021DA" w14:textId="77777777" w:rsidR="003D2CDA" w:rsidRPr="00FE7AFC" w:rsidRDefault="003D2CDA" w:rsidP="003D2CDA">
      <w:pPr>
        <w:pStyle w:val="StandardNummeriert"/>
      </w:pPr>
      <w:r w:rsidRPr="00FE7AFC">
        <w:t>Für die Abwicklung des gegenständlichen Vergabeverfahrens sind die folgenden Termine vorgesehen:</w:t>
      </w:r>
    </w:p>
    <w:p w14:paraId="471BB821" w14:textId="78892A84" w:rsidR="00587407" w:rsidRPr="00FE7AFC" w:rsidRDefault="003D2CDA" w:rsidP="00125172">
      <w:pPr>
        <w:pStyle w:val="Aufzhlungszeichen"/>
      </w:pPr>
      <w:r w:rsidRPr="00FE7AFC">
        <w:t>Ende der Angebotsfrist</w:t>
      </w:r>
      <w:r w:rsidR="00587407" w:rsidRPr="00FE7AFC">
        <w:t xml:space="preserve"> Erstangebote</w:t>
      </w:r>
      <w:r w:rsidRPr="00FE7AFC">
        <w:t xml:space="preserve"> </w:t>
      </w:r>
      <w:r w:rsidR="00C76E3E">
        <w:t>–</w:t>
      </w:r>
      <w:r w:rsidRPr="00FE7AFC">
        <w:t xml:space="preserve"> </w:t>
      </w:r>
      <w:r w:rsidR="006879FE" w:rsidRPr="00FE7AFC">
        <w:rPr>
          <w:b/>
          <w:bCs/>
        </w:rPr>
        <w:fldChar w:fldCharType="begin"/>
      </w:r>
      <w:r w:rsidR="006879FE" w:rsidRPr="00FE7AFC">
        <w:rPr>
          <w:b/>
          <w:bCs/>
        </w:rPr>
        <w:instrText xml:space="preserve"> REF  A6_Öffnungsdatum  \* MERGEFORMAT </w:instrText>
      </w:r>
      <w:r w:rsidR="006879FE" w:rsidRPr="00FE7AFC">
        <w:rPr>
          <w:b/>
          <w:bCs/>
        </w:rPr>
        <w:fldChar w:fldCharType="separate"/>
      </w:r>
      <w:r w:rsidR="00E74C51">
        <w:rPr>
          <w:b/>
          <w:bCs/>
        </w:rPr>
        <w:t>0</w:t>
      </w:r>
      <w:r w:rsidR="00873B7E">
        <w:rPr>
          <w:b/>
          <w:bCs/>
        </w:rPr>
        <w:t>3</w:t>
      </w:r>
      <w:r w:rsidR="006879FE" w:rsidRPr="00FE7AFC">
        <w:rPr>
          <w:b/>
          <w:bCs/>
        </w:rPr>
        <w:t>.</w:t>
      </w:r>
      <w:r w:rsidR="001F7E4D" w:rsidRPr="00FE7AFC">
        <w:rPr>
          <w:b/>
          <w:bCs/>
        </w:rPr>
        <w:t>0</w:t>
      </w:r>
      <w:r w:rsidR="00E74C51">
        <w:rPr>
          <w:b/>
          <w:bCs/>
        </w:rPr>
        <w:t>9</w:t>
      </w:r>
      <w:r w:rsidR="006879FE" w:rsidRPr="00FE7AFC">
        <w:rPr>
          <w:b/>
          <w:bCs/>
        </w:rPr>
        <w:t>.20</w:t>
      </w:r>
      <w:r w:rsidR="001F7E4D" w:rsidRPr="00FE7AFC">
        <w:rPr>
          <w:b/>
          <w:bCs/>
        </w:rPr>
        <w:t>24 11:00 Uhr</w:t>
      </w:r>
      <w:r w:rsidR="006879FE" w:rsidRPr="00FE7AFC">
        <w:rPr>
          <w:b/>
          <w:bCs/>
        </w:rPr>
        <w:fldChar w:fldCharType="end"/>
      </w:r>
    </w:p>
    <w:p w14:paraId="71F931DE" w14:textId="327C9F5B" w:rsidR="00C74A36" w:rsidRPr="00FE7AFC" w:rsidRDefault="00C74A36" w:rsidP="00125172">
      <w:pPr>
        <w:pStyle w:val="Aufzhlungszeichen"/>
      </w:pPr>
      <w:r w:rsidRPr="00FE7AFC">
        <w:t>Verhandlungen KW</w:t>
      </w:r>
      <w:r w:rsidR="00FE7AFC" w:rsidRPr="00FE7AFC">
        <w:t xml:space="preserve"> 3</w:t>
      </w:r>
      <w:r w:rsidR="00096989">
        <w:t>9</w:t>
      </w:r>
      <w:r w:rsidR="00FE7AFC" w:rsidRPr="00FE7AFC">
        <w:t>/25</w:t>
      </w:r>
    </w:p>
    <w:p w14:paraId="000A35EE" w14:textId="7F7A6319" w:rsidR="00587407" w:rsidRPr="00FE7AFC" w:rsidRDefault="00587407" w:rsidP="00125172">
      <w:pPr>
        <w:pStyle w:val="Aufzhlungszeichen"/>
      </w:pPr>
      <w:r w:rsidRPr="00FE7AFC">
        <w:t xml:space="preserve">Ende der Angebotsfrist Letztangebote –  </w:t>
      </w:r>
      <w:r w:rsidR="00C74A36" w:rsidRPr="00FE7AFC">
        <w:t>KW 4</w:t>
      </w:r>
      <w:r w:rsidR="00096989">
        <w:t>2</w:t>
      </w:r>
      <w:r w:rsidR="00C74A36" w:rsidRPr="00FE7AFC">
        <w:t>/</w:t>
      </w:r>
      <w:r w:rsidRPr="00FE7AFC">
        <w:t>2</w:t>
      </w:r>
      <w:r w:rsidR="002D02F2" w:rsidRPr="00FE7AFC">
        <w:t>5</w:t>
      </w:r>
    </w:p>
    <w:p w14:paraId="299CAFBC" w14:textId="7A20AD97" w:rsidR="003D2CDA" w:rsidRPr="00FE7AFC" w:rsidRDefault="003D2CDA" w:rsidP="00125172">
      <w:pPr>
        <w:pStyle w:val="Aufzhlungszeichen"/>
      </w:pPr>
      <w:r w:rsidRPr="00FE7AFC">
        <w:t xml:space="preserve">Abschluss </w:t>
      </w:r>
      <w:r w:rsidR="002D02F2" w:rsidRPr="00FE7AFC">
        <w:t>Rahmenvereinbarung</w:t>
      </w:r>
      <w:r w:rsidRPr="00FE7AFC">
        <w:t xml:space="preserve"> KW </w:t>
      </w:r>
      <w:r w:rsidR="00C74A36" w:rsidRPr="00FE7AFC">
        <w:t>4</w:t>
      </w:r>
      <w:r w:rsidR="00096989">
        <w:t>8</w:t>
      </w:r>
      <w:r w:rsidR="00C74A36" w:rsidRPr="00FE7AFC">
        <w:t>/25</w:t>
      </w:r>
    </w:p>
    <w:p w14:paraId="7B0E95C3" w14:textId="77777777" w:rsidR="00B32899" w:rsidRPr="00FE7AFC" w:rsidRDefault="00B32899" w:rsidP="00942A81">
      <w:pPr>
        <w:pStyle w:val="StandardNummeriert"/>
      </w:pPr>
      <w:r w:rsidRPr="00FE7AFC">
        <w:t>Diese Termine können sich im Verlauf des Vergabeverfahrens jedoch noch ändern.</w:t>
      </w:r>
    </w:p>
    <w:p w14:paraId="79944B34" w14:textId="77777777" w:rsidR="00B32899" w:rsidRPr="00A920D8" w:rsidRDefault="00B32899" w:rsidP="00B32899">
      <w:pPr>
        <w:pStyle w:val="berschrift2"/>
      </w:pPr>
      <w:bookmarkStart w:id="35" w:name="_Toc2185181"/>
      <w:bookmarkStart w:id="36" w:name="_Ref183157712"/>
      <w:bookmarkStart w:id="37" w:name="_Toc204344682"/>
      <w:r w:rsidRPr="00A920D8">
        <w:rPr>
          <w:rFonts w:asciiTheme="minorHAnsi" w:hAnsiTheme="minorHAnsi" w:cstheme="minorHAnsi"/>
        </w:rPr>
        <w:t>Ausschreibungsunterlagen</w:t>
      </w:r>
      <w:bookmarkEnd w:id="35"/>
      <w:bookmarkEnd w:id="36"/>
      <w:bookmarkEnd w:id="37"/>
    </w:p>
    <w:p w14:paraId="49160359" w14:textId="77777777" w:rsidR="00B32899" w:rsidRPr="00DE1B7D" w:rsidRDefault="00B32899" w:rsidP="00035210">
      <w:pPr>
        <w:pStyle w:val="StandardNummeriert"/>
        <w:keepNext/>
        <w:keepLines/>
      </w:pPr>
      <w:r w:rsidRPr="00DE1B7D">
        <w:rPr>
          <w:rFonts w:cstheme="minorHAnsi"/>
          <w:szCs w:val="22"/>
        </w:rPr>
        <w:t>Die folgenden Unterlagen werden den Unternehmern für die Teilnahme am Vergabeverfahren zur Verfügung gestellt:</w:t>
      </w:r>
    </w:p>
    <w:p w14:paraId="6C8B581A" w14:textId="77777777" w:rsidR="00B32899" w:rsidRPr="00DE1B7D" w:rsidRDefault="00B32899" w:rsidP="002258B9">
      <w:pPr>
        <w:pStyle w:val="Aufzhlungszeichen"/>
      </w:pPr>
      <w:r w:rsidRPr="00DE1B7D">
        <w:t xml:space="preserve">diese </w:t>
      </w:r>
      <w:r w:rsidRPr="00DE1B7D">
        <w:rPr>
          <w:b/>
        </w:rPr>
        <w:t>Allgemeine Ausschreibungsbedingungen</w:t>
      </w:r>
    </w:p>
    <w:p w14:paraId="38BFD76E" w14:textId="71F58E3F" w:rsidR="00B32899" w:rsidRPr="00DE1B7D" w:rsidRDefault="00B32899" w:rsidP="00B32899">
      <w:pPr>
        <w:pStyle w:val="Aufzhlungszeichen"/>
        <w:spacing w:before="0"/>
      </w:pPr>
      <w:r w:rsidRPr="00DE1B7D">
        <w:t>die Kommerziellen Ausschreibungsbedingungen (</w:t>
      </w:r>
      <w:r w:rsidRPr="00DE1B7D">
        <w:rPr>
          <w:b/>
          <w:bCs/>
        </w:rPr>
        <w:fldChar w:fldCharType="begin"/>
      </w:r>
      <w:r w:rsidRPr="00DE1B7D">
        <w:rPr>
          <w:b/>
          <w:bCs/>
        </w:rPr>
        <w:instrText xml:space="preserve"> REF  B1_Vertragsart1  \* MERGEFORMAT </w:instrText>
      </w:r>
      <w:r w:rsidRPr="00DE1B7D">
        <w:rPr>
          <w:b/>
          <w:bCs/>
        </w:rPr>
        <w:fldChar w:fldCharType="separate"/>
      </w:r>
      <w:r w:rsidR="006879FE" w:rsidRPr="00DE1B7D">
        <w:rPr>
          <w:b/>
          <w:bCs/>
        </w:rPr>
        <w:t>Rahmenvereinbarung</w:t>
      </w:r>
      <w:r w:rsidRPr="00DE1B7D">
        <w:rPr>
          <w:b/>
          <w:bCs/>
        </w:rPr>
        <w:fldChar w:fldCharType="end"/>
      </w:r>
      <w:r w:rsidRPr="00DE1B7D">
        <w:t>)</w:t>
      </w:r>
    </w:p>
    <w:p w14:paraId="215A81D4" w14:textId="5270C777" w:rsidR="00833B46" w:rsidRPr="00DE1B7D" w:rsidRDefault="00B32899" w:rsidP="00032CC3">
      <w:pPr>
        <w:pStyle w:val="Aufzhlungszeichen"/>
        <w:spacing w:before="0"/>
      </w:pPr>
      <w:r w:rsidRPr="00DE1B7D">
        <w:t xml:space="preserve">die </w:t>
      </w:r>
      <w:r w:rsidRPr="00DE1B7D">
        <w:rPr>
          <w:b/>
        </w:rPr>
        <w:t>Leistungsbeschreibung</w:t>
      </w:r>
      <w:r w:rsidR="00E221B0">
        <w:rPr>
          <w:b/>
        </w:rPr>
        <w:t xml:space="preserve"> inklusive Standortliste</w:t>
      </w:r>
    </w:p>
    <w:p w14:paraId="094BC63A" w14:textId="75370D34" w:rsidR="001B7FFE" w:rsidRPr="00DE1B7D" w:rsidRDefault="00DE1B7D" w:rsidP="00032CC3">
      <w:pPr>
        <w:pStyle w:val="Aufzhlungszeichen"/>
        <w:spacing w:before="0"/>
      </w:pPr>
      <w:r w:rsidRPr="00DE1B7D">
        <w:t>die</w:t>
      </w:r>
      <w:r w:rsidR="009264D9" w:rsidRPr="00DE1B7D">
        <w:t xml:space="preserve"> </w:t>
      </w:r>
      <w:r w:rsidR="009264D9" w:rsidRPr="00DE1B7D">
        <w:rPr>
          <w:b/>
          <w:bCs/>
        </w:rPr>
        <w:t>Standortliste</w:t>
      </w:r>
      <w:r w:rsidR="009264D9" w:rsidRPr="00DE1B7D">
        <w:t>_iKMPLUS_</w:t>
      </w:r>
      <w:r w:rsidRPr="00DE1B7D">
        <w:t>PRIM_2025</w:t>
      </w:r>
    </w:p>
    <w:p w14:paraId="216E5E74" w14:textId="77777777" w:rsidR="00B32899" w:rsidRPr="00F1723E" w:rsidRDefault="00B32899" w:rsidP="00035210">
      <w:pPr>
        <w:pStyle w:val="StandardNummeriert"/>
        <w:keepNext/>
        <w:keepLines/>
      </w:pPr>
      <w:r w:rsidRPr="00F1723E">
        <w:lastRenderedPageBreak/>
        <w:t xml:space="preserve">Darüber hinaus werden die folgenden vom Unternehmer zu verwendenden </w:t>
      </w:r>
      <w:r w:rsidRPr="00F1723E">
        <w:rPr>
          <w:b/>
        </w:rPr>
        <w:t xml:space="preserve">Formblätter </w:t>
      </w:r>
      <w:r w:rsidRPr="00F1723E">
        <w:t>zur Verfügung gestellt:</w:t>
      </w:r>
    </w:p>
    <w:p w14:paraId="222A40A4" w14:textId="77777777" w:rsidR="00B32899" w:rsidRPr="00F1723E" w:rsidRDefault="00B32899" w:rsidP="002258B9">
      <w:pPr>
        <w:pStyle w:val="Aufzhlungszeichen"/>
      </w:pPr>
      <w:r w:rsidRPr="00F1723E">
        <w:t xml:space="preserve">die besondere </w:t>
      </w:r>
      <w:r w:rsidRPr="00F1723E">
        <w:rPr>
          <w:b/>
        </w:rPr>
        <w:t>Erklärung für</w:t>
      </w:r>
      <w:r w:rsidRPr="00F1723E">
        <w:t xml:space="preserve"> </w:t>
      </w:r>
      <w:r w:rsidRPr="00F1723E">
        <w:rPr>
          <w:b/>
        </w:rPr>
        <w:t>Bietergemeinschaften</w:t>
      </w:r>
    </w:p>
    <w:p w14:paraId="49FE8568" w14:textId="4316A86E" w:rsidR="00B32899" w:rsidRPr="00F1723E" w:rsidRDefault="00B32899" w:rsidP="00B32899">
      <w:pPr>
        <w:pStyle w:val="Aufzhlungszeichen"/>
        <w:spacing w:before="0"/>
      </w:pPr>
      <w:r w:rsidRPr="00F1723E">
        <w:t xml:space="preserve">das </w:t>
      </w:r>
      <w:r w:rsidR="003465D6" w:rsidRPr="00F1723E">
        <w:rPr>
          <w:b/>
        </w:rPr>
        <w:t>Preisblatt</w:t>
      </w:r>
    </w:p>
    <w:p w14:paraId="63F5AD7A" w14:textId="4B8950FF" w:rsidR="003465D6" w:rsidRPr="00F1723E" w:rsidRDefault="003465D6" w:rsidP="00B32899">
      <w:pPr>
        <w:pStyle w:val="Aufzhlungszeichen"/>
        <w:spacing w:before="0"/>
      </w:pPr>
      <w:r w:rsidRPr="00F1723E">
        <w:t xml:space="preserve">das Formblatt </w:t>
      </w:r>
      <w:r w:rsidRPr="00F1723E">
        <w:rPr>
          <w:b/>
          <w:bCs/>
        </w:rPr>
        <w:t>Eignung</w:t>
      </w:r>
    </w:p>
    <w:p w14:paraId="4450B89A" w14:textId="530AE4BB" w:rsidR="00B32899" w:rsidRPr="00F1723E" w:rsidRDefault="00B32899" w:rsidP="00B32899">
      <w:pPr>
        <w:pStyle w:val="Aufzhlungszeichen"/>
        <w:spacing w:before="0"/>
      </w:pPr>
      <w:r w:rsidRPr="00F1723E">
        <w:t>das Formblatt</w:t>
      </w:r>
      <w:r w:rsidRPr="00F1723E">
        <w:rPr>
          <w:b/>
        </w:rPr>
        <w:t xml:space="preserve"> Subunternehmerliste</w:t>
      </w:r>
    </w:p>
    <w:p w14:paraId="67C6D345" w14:textId="77777777" w:rsidR="00B32899" w:rsidRPr="00F1723E" w:rsidRDefault="00B32899" w:rsidP="00B32899">
      <w:pPr>
        <w:pStyle w:val="Aufzhlungszeichen"/>
        <w:spacing w:before="0"/>
      </w:pPr>
      <w:r w:rsidRPr="00F1723E">
        <w:t>das Formblatt</w:t>
      </w:r>
      <w:r w:rsidRPr="00F1723E">
        <w:rPr>
          <w:b/>
        </w:rPr>
        <w:t xml:space="preserve"> Statistische Information</w:t>
      </w:r>
    </w:p>
    <w:p w14:paraId="51A3EA69" w14:textId="77777777" w:rsidR="00B32899" w:rsidRPr="00F1723E" w:rsidRDefault="00B32899" w:rsidP="00B32899">
      <w:pPr>
        <w:pStyle w:val="Aufzhlungszeichen"/>
        <w:spacing w:before="0"/>
      </w:pPr>
      <w:r w:rsidRPr="00F1723E">
        <w:t>das Formblatt</w:t>
      </w:r>
      <w:r w:rsidRPr="00F1723E">
        <w:rPr>
          <w:b/>
        </w:rPr>
        <w:t xml:space="preserve"> Verpflichtungserklärung Subunternehmer</w:t>
      </w:r>
    </w:p>
    <w:p w14:paraId="1864B103" w14:textId="77777777" w:rsidR="009B5419" w:rsidRPr="00F1723E" w:rsidRDefault="009B5419" w:rsidP="00B32899">
      <w:pPr>
        <w:pStyle w:val="Aufzhlungszeichen"/>
        <w:spacing w:before="0"/>
      </w:pPr>
      <w:r w:rsidRPr="00F1723E">
        <w:t xml:space="preserve">das Formblatt </w:t>
      </w:r>
      <w:r w:rsidRPr="00F1723E">
        <w:rPr>
          <w:b/>
          <w:bCs/>
        </w:rPr>
        <w:t>Umsatznachweis</w:t>
      </w:r>
    </w:p>
    <w:p w14:paraId="69E78506" w14:textId="77777777" w:rsidR="003F1C95" w:rsidRPr="00F1723E" w:rsidRDefault="003F1C95" w:rsidP="003F1C95">
      <w:pPr>
        <w:pStyle w:val="StandardNummeriert"/>
      </w:pPr>
      <w:r w:rsidRPr="00F1723E">
        <w:rPr>
          <w:rFonts w:cstheme="minorHAnsi"/>
          <w:szCs w:val="22"/>
        </w:rPr>
        <w:t xml:space="preserve">Zusätzlich </w:t>
      </w:r>
      <w:r w:rsidR="007F7265" w:rsidRPr="00F1723E">
        <w:rPr>
          <w:rFonts w:cstheme="minorHAnsi"/>
          <w:szCs w:val="22"/>
        </w:rPr>
        <w:t xml:space="preserve">sind direkt auf der Vergabeplattform </w:t>
      </w:r>
      <w:r w:rsidR="007F7265" w:rsidRPr="00F1723E">
        <w:rPr>
          <w:rFonts w:cstheme="minorHAnsi"/>
          <w:b/>
          <w:bCs/>
          <w:szCs w:val="22"/>
        </w:rPr>
        <w:t>die Stammdaten und das Formular auszufüllen</w:t>
      </w:r>
      <w:r w:rsidR="007F7265" w:rsidRPr="00F1723E">
        <w:rPr>
          <w:rFonts w:cstheme="minorHAnsi"/>
          <w:szCs w:val="22"/>
        </w:rPr>
        <w:t xml:space="preserve"> (Eingabemasken direkt im System). Diese Angaben werden ebenfalls Bestandteil des Angebots</w:t>
      </w:r>
      <w:r w:rsidRPr="00F1723E">
        <w:rPr>
          <w:rFonts w:cstheme="minorHAnsi"/>
          <w:szCs w:val="22"/>
        </w:rPr>
        <w:t>.</w:t>
      </w:r>
    </w:p>
    <w:p w14:paraId="71E71536" w14:textId="77777777" w:rsidR="00AC6881" w:rsidRPr="00F1723E" w:rsidRDefault="00AC6881" w:rsidP="00AC6881">
      <w:pPr>
        <w:pStyle w:val="StandardNummeriert"/>
      </w:pPr>
      <w:r w:rsidRPr="00F1723E">
        <w:t>Bei Widersprüchen zwischen den Allgemeinen Ausschreibungsbedingungen und den Formblättern gelten die Bestimmungen der Allgemeinen Ausschreibungsbedingungen.</w:t>
      </w:r>
    </w:p>
    <w:p w14:paraId="4925B73F" w14:textId="77777777" w:rsidR="00B32899" w:rsidRPr="00F1723E" w:rsidRDefault="00B32899" w:rsidP="00736EEC">
      <w:pPr>
        <w:pStyle w:val="berschrift2"/>
        <w:rPr>
          <w:rFonts w:asciiTheme="minorHAnsi" w:hAnsiTheme="minorHAnsi" w:cstheme="minorHAnsi"/>
        </w:rPr>
      </w:pPr>
      <w:bookmarkStart w:id="38" w:name="_Toc2185182"/>
      <w:bookmarkStart w:id="39" w:name="_Toc204344683"/>
      <w:r w:rsidRPr="00F1723E">
        <w:rPr>
          <w:rFonts w:asciiTheme="minorHAnsi" w:hAnsiTheme="minorHAnsi" w:cstheme="minorHAnsi"/>
        </w:rPr>
        <w:t>Teilvergabe</w:t>
      </w:r>
      <w:bookmarkEnd w:id="38"/>
      <w:bookmarkEnd w:id="39"/>
    </w:p>
    <w:p w14:paraId="46F3C4D4" w14:textId="77777777" w:rsidR="00B32899" w:rsidRPr="00F1723E" w:rsidRDefault="00B32899" w:rsidP="00B32899">
      <w:pPr>
        <w:pStyle w:val="StandardNummeriert"/>
      </w:pPr>
      <w:r w:rsidRPr="00F1723E">
        <w:rPr>
          <w:rFonts w:cstheme="minorHAnsi"/>
        </w:rPr>
        <w:t>Es ist keine Teilvergabe vorgesehen. Es ist daher nicht zulässig, Angebote nur für einen Teil der ausgeschriebenen Leistung zu legen.</w:t>
      </w:r>
    </w:p>
    <w:p w14:paraId="569C791F" w14:textId="77777777" w:rsidR="00B32899" w:rsidRPr="00C10BD6" w:rsidRDefault="00B32899" w:rsidP="00B32899">
      <w:pPr>
        <w:pStyle w:val="berschrift2"/>
      </w:pPr>
      <w:bookmarkStart w:id="40" w:name="_Toc2185183"/>
      <w:bookmarkStart w:id="41" w:name="_Ref81825591"/>
      <w:bookmarkStart w:id="42" w:name="_Toc204344684"/>
      <w:r w:rsidRPr="00C10BD6">
        <w:rPr>
          <w:rFonts w:asciiTheme="minorHAnsi" w:hAnsiTheme="minorHAnsi" w:cstheme="minorHAnsi"/>
        </w:rPr>
        <w:t>Auftraggeber</w:t>
      </w:r>
      <w:bookmarkEnd w:id="40"/>
      <w:bookmarkEnd w:id="41"/>
      <w:bookmarkEnd w:id="42"/>
    </w:p>
    <w:p w14:paraId="4E87B5D5" w14:textId="2C56A432" w:rsidR="00B32899" w:rsidRPr="00C10BD6" w:rsidRDefault="00B32899" w:rsidP="00B32899">
      <w:pPr>
        <w:pStyle w:val="StandardNummeriert"/>
      </w:pPr>
      <w:r w:rsidRPr="00C10BD6">
        <w:rPr>
          <w:rFonts w:cstheme="minorHAnsi"/>
          <w:szCs w:val="22"/>
        </w:rPr>
        <w:fldChar w:fldCharType="begin"/>
      </w:r>
      <w:r w:rsidRPr="00C10BD6">
        <w:rPr>
          <w:rFonts w:cstheme="minorHAnsi"/>
          <w:szCs w:val="22"/>
        </w:rPr>
        <w:instrText xml:space="preserve"> REF C6_Anzahl6  \* MERGEFORMAT </w:instrText>
      </w:r>
      <w:r w:rsidRPr="00C10BD6">
        <w:rPr>
          <w:rFonts w:cstheme="minorHAnsi"/>
          <w:szCs w:val="22"/>
        </w:rPr>
        <w:fldChar w:fldCharType="separate"/>
      </w:r>
      <w:r w:rsidR="006879FE" w:rsidRPr="00C10BD6">
        <w:rPr>
          <w:rFonts w:cstheme="minorHAnsi"/>
          <w:szCs w:val="22"/>
        </w:rPr>
        <w:t>Auftraggeber ist</w:t>
      </w:r>
      <w:r w:rsidRPr="00C10BD6">
        <w:rPr>
          <w:rFonts w:cstheme="minorHAnsi"/>
          <w:szCs w:val="22"/>
        </w:rPr>
        <w:fldChar w:fldCharType="end"/>
      </w:r>
      <w:r w:rsidRPr="00C10BD6">
        <w:rPr>
          <w:rFonts w:cstheme="minorHAnsi"/>
          <w:szCs w:val="22"/>
        </w:rPr>
        <w:t xml:space="preserve"> die Republik Österreich (Bund), vertreten durch den Bundesminister für </w:t>
      </w:r>
      <w:r w:rsidR="00B27244" w:rsidRPr="00C10BD6">
        <w:rPr>
          <w:rFonts w:cstheme="minorHAnsi"/>
          <w:szCs w:val="22"/>
        </w:rPr>
        <w:t>Bildung</w:t>
      </w:r>
      <w:r w:rsidRPr="00C10BD6">
        <w:rPr>
          <w:rFonts w:cstheme="minorHAnsi"/>
          <w:szCs w:val="22"/>
        </w:rPr>
        <w:t>,</w:t>
      </w:r>
      <w:r w:rsidRPr="00C10BD6">
        <w:rPr>
          <w:rFonts w:cstheme="minorHAnsi"/>
        </w:rPr>
        <w:t xml:space="preserve"> </w:t>
      </w:r>
      <w:r w:rsidR="00E178F2" w:rsidRPr="00C10BD6">
        <w:t>vertreten durch das IQS - Institut des Bundes für Qualitätssicherung im österreichischen Schulwesen</w:t>
      </w:r>
      <w:r w:rsidR="00E178F2" w:rsidRPr="00C10BD6">
        <w:rPr>
          <w:rFonts w:cstheme="minorHAnsi"/>
          <w:szCs w:val="22"/>
        </w:rPr>
        <w:t xml:space="preserve"> </w:t>
      </w:r>
      <w:r w:rsidRPr="00C10BD6">
        <w:rPr>
          <w:rFonts w:cstheme="minorHAnsi"/>
          <w:szCs w:val="22"/>
        </w:rPr>
        <w:t>im Vergabeverfahren vertreten durch die Bundesbeschaffung GmbH.</w:t>
      </w:r>
    </w:p>
    <w:p w14:paraId="01B6DBB0" w14:textId="74BE9FDE" w:rsidR="00B32899" w:rsidRPr="00C10BD6" w:rsidRDefault="00B32899" w:rsidP="00B32899">
      <w:pPr>
        <w:pStyle w:val="berschrift2"/>
      </w:pPr>
      <w:bookmarkStart w:id="43" w:name="_Toc2185184"/>
      <w:bookmarkStart w:id="44" w:name="_Toc204344685"/>
      <w:r w:rsidRPr="00C10BD6">
        <w:rPr>
          <w:rFonts w:asciiTheme="minorHAnsi" w:hAnsiTheme="minorHAnsi" w:cstheme="minorHAnsi"/>
        </w:rPr>
        <w:t>Vergebende Stelle</w:t>
      </w:r>
      <w:bookmarkEnd w:id="43"/>
      <w:bookmarkEnd w:id="44"/>
    </w:p>
    <w:p w14:paraId="5F1694DA" w14:textId="77777777" w:rsidR="00B32899" w:rsidRPr="00C10BD6" w:rsidRDefault="00B32899" w:rsidP="00B32899">
      <w:pPr>
        <w:pStyle w:val="StandardNummeriert"/>
      </w:pPr>
      <w:r w:rsidRPr="00C10BD6">
        <w:t>Dieses Vergabeverfahren wird durchgeführt durch die</w:t>
      </w:r>
      <w:r w:rsidRPr="00C10BD6">
        <w:br/>
        <w:t>Bundesbeschaffung GmbH (BBG)</w:t>
      </w:r>
      <w:r w:rsidRPr="00C10BD6">
        <w:br/>
      </w:r>
      <w:proofErr w:type="spellStart"/>
      <w:r w:rsidRPr="00C10BD6">
        <w:t>Lassallestraße</w:t>
      </w:r>
      <w:proofErr w:type="spellEnd"/>
      <w:r w:rsidRPr="00C10BD6">
        <w:t xml:space="preserve"> 9 b</w:t>
      </w:r>
      <w:r w:rsidRPr="00C10BD6">
        <w:br/>
        <w:t>1020 Wien</w:t>
      </w:r>
      <w:r w:rsidR="00B52FD8" w:rsidRPr="00C10BD6">
        <w:t>.</w:t>
      </w:r>
    </w:p>
    <w:p w14:paraId="00594598" w14:textId="491EA155" w:rsidR="00B32899" w:rsidRPr="00C10BD6" w:rsidRDefault="00B32899" w:rsidP="00B32899">
      <w:pPr>
        <w:pStyle w:val="StandardNummeriert"/>
      </w:pPr>
      <w:r w:rsidRPr="00C10BD6">
        <w:rPr>
          <w:rFonts w:cstheme="minorHAnsi"/>
          <w:szCs w:val="22"/>
        </w:rPr>
        <w:t xml:space="preserve">Die BBG vertritt </w:t>
      </w:r>
      <w:r w:rsidRPr="00C10BD6">
        <w:rPr>
          <w:rFonts w:cstheme="minorHAnsi"/>
          <w:szCs w:val="22"/>
        </w:rPr>
        <w:fldChar w:fldCharType="begin"/>
      </w:r>
      <w:r w:rsidRPr="00C10BD6">
        <w:rPr>
          <w:rFonts w:cstheme="minorHAnsi"/>
          <w:szCs w:val="22"/>
        </w:rPr>
        <w:instrText xml:space="preserve"> REF C3_Anzahl3  \* MERGEFORMAT </w:instrText>
      </w:r>
      <w:r w:rsidRPr="00C10BD6">
        <w:rPr>
          <w:rFonts w:cstheme="minorHAnsi"/>
          <w:szCs w:val="22"/>
        </w:rPr>
        <w:fldChar w:fldCharType="separate"/>
      </w:r>
      <w:r w:rsidR="006879FE" w:rsidRPr="00C10BD6">
        <w:rPr>
          <w:rFonts w:cstheme="minorHAnsi"/>
          <w:szCs w:val="22"/>
        </w:rPr>
        <w:t>den Auftraggeber</w:t>
      </w:r>
      <w:r w:rsidRPr="00C10BD6">
        <w:rPr>
          <w:rFonts w:cstheme="minorHAnsi"/>
          <w:szCs w:val="22"/>
        </w:rPr>
        <w:fldChar w:fldCharType="end"/>
      </w:r>
      <w:r w:rsidRPr="00C10BD6">
        <w:rPr>
          <w:rFonts w:cstheme="minorHAnsi"/>
          <w:szCs w:val="22"/>
        </w:rPr>
        <w:t xml:space="preserve"> bei der Durchführung dieses Vergabeverfahrens und beim Abschluss </w:t>
      </w:r>
      <w:r w:rsidRPr="00C10BD6">
        <w:rPr>
          <w:rFonts w:cstheme="minorHAnsi"/>
          <w:szCs w:val="22"/>
        </w:rPr>
        <w:fldChar w:fldCharType="begin"/>
      </w:r>
      <w:r w:rsidRPr="00C10BD6">
        <w:rPr>
          <w:rFonts w:cstheme="minorHAnsi"/>
          <w:szCs w:val="22"/>
        </w:rPr>
        <w:instrText xml:space="preserve"> REF  B3_Vertragsart3  \* MERGEFORMAT </w:instrText>
      </w:r>
      <w:r w:rsidRPr="00C10BD6">
        <w:rPr>
          <w:rFonts w:cstheme="minorHAnsi"/>
          <w:szCs w:val="22"/>
        </w:rPr>
        <w:fldChar w:fldCharType="separate"/>
      </w:r>
      <w:r w:rsidR="006879FE" w:rsidRPr="00C10BD6">
        <w:rPr>
          <w:rFonts w:cstheme="minorHAnsi"/>
          <w:szCs w:val="22"/>
        </w:rPr>
        <w:t>der Rahmenvereinbarung</w:t>
      </w:r>
      <w:r w:rsidRPr="00C10BD6">
        <w:rPr>
          <w:rFonts w:cstheme="minorHAnsi"/>
          <w:szCs w:val="22"/>
        </w:rPr>
        <w:fldChar w:fldCharType="end"/>
      </w:r>
      <w:r w:rsidRPr="00C10BD6">
        <w:rPr>
          <w:rFonts w:cstheme="minorHAnsi"/>
          <w:szCs w:val="22"/>
        </w:rPr>
        <w:t>. Dementsprechend sind alle dieses Vergabeverfahren betreffenden Mitteilungen von Bietern ausschließlich an die BBG zu richten.</w:t>
      </w:r>
    </w:p>
    <w:p w14:paraId="7BCF8CE4" w14:textId="051EFBFC" w:rsidR="00B32899" w:rsidRPr="00C10BD6" w:rsidRDefault="00B32899" w:rsidP="00B32899">
      <w:pPr>
        <w:pStyle w:val="StandardNummeriert"/>
      </w:pPr>
      <w:r w:rsidRPr="00C10BD6">
        <w:rPr>
          <w:rFonts w:cstheme="minorHAnsi"/>
          <w:szCs w:val="22"/>
        </w:rPr>
        <w:t>Die Wahrnehmung der Rechte und Pflichten, die mit der Durchführung der jeweiligen konkreten Leistung zusammenhängen, trifft den jeweiligen Auftraggeber. Nähere Details hierzu sind in den Kommerziellen Ausschreibungsbedingungen (</w:t>
      </w:r>
      <w:r w:rsidRPr="00C10BD6">
        <w:rPr>
          <w:rFonts w:cstheme="minorHAnsi"/>
          <w:szCs w:val="22"/>
        </w:rPr>
        <w:fldChar w:fldCharType="begin"/>
      </w:r>
      <w:r w:rsidRPr="00C10BD6">
        <w:rPr>
          <w:rFonts w:cstheme="minorHAnsi"/>
          <w:szCs w:val="22"/>
        </w:rPr>
        <w:instrText xml:space="preserve"> REF  B1_Vertragsart1  \* MERGEFORMAT </w:instrText>
      </w:r>
      <w:r w:rsidRPr="00C10BD6">
        <w:rPr>
          <w:rFonts w:cstheme="minorHAnsi"/>
          <w:szCs w:val="22"/>
        </w:rPr>
        <w:fldChar w:fldCharType="separate"/>
      </w:r>
      <w:r w:rsidR="006879FE" w:rsidRPr="00C10BD6">
        <w:rPr>
          <w:rFonts w:cstheme="minorHAnsi"/>
          <w:szCs w:val="22"/>
        </w:rPr>
        <w:t>Rahmenvereinbarung</w:t>
      </w:r>
      <w:r w:rsidRPr="00C10BD6">
        <w:rPr>
          <w:rFonts w:cstheme="minorHAnsi"/>
          <w:szCs w:val="22"/>
        </w:rPr>
        <w:fldChar w:fldCharType="end"/>
      </w:r>
      <w:r w:rsidRPr="00C10BD6">
        <w:rPr>
          <w:rFonts w:cstheme="minorHAnsi"/>
          <w:szCs w:val="22"/>
        </w:rPr>
        <w:t>)</w:t>
      </w:r>
      <w:r w:rsidRPr="00C10BD6">
        <w:rPr>
          <w:rFonts w:cstheme="minorHAnsi"/>
          <w:b/>
          <w:szCs w:val="22"/>
        </w:rPr>
        <w:t xml:space="preserve"> </w:t>
      </w:r>
      <w:r w:rsidRPr="00C10BD6">
        <w:rPr>
          <w:rFonts w:cstheme="minorHAnsi"/>
          <w:szCs w:val="22"/>
        </w:rPr>
        <w:t>geregelt.</w:t>
      </w:r>
    </w:p>
    <w:p w14:paraId="645CFB44" w14:textId="77777777" w:rsidR="00B32899" w:rsidRPr="00C10BD6" w:rsidRDefault="00B32899" w:rsidP="00B32899">
      <w:pPr>
        <w:pStyle w:val="berschrift2"/>
      </w:pPr>
      <w:bookmarkStart w:id="45" w:name="_Toc2185185"/>
      <w:bookmarkStart w:id="46" w:name="_Toc204344686"/>
      <w:r w:rsidRPr="00C10BD6">
        <w:rPr>
          <w:rFonts w:asciiTheme="minorHAnsi" w:hAnsiTheme="minorHAnsi" w:cstheme="minorHAnsi"/>
        </w:rPr>
        <w:lastRenderedPageBreak/>
        <w:t>Rechtliche Grundlagen</w:t>
      </w:r>
      <w:bookmarkEnd w:id="45"/>
      <w:bookmarkEnd w:id="46"/>
    </w:p>
    <w:p w14:paraId="5E205244" w14:textId="5445B620" w:rsidR="00B32899" w:rsidRPr="00446490" w:rsidRDefault="00B32899" w:rsidP="00B32899">
      <w:pPr>
        <w:pStyle w:val="StandardNummeriert"/>
      </w:pPr>
      <w:r w:rsidRPr="00446490">
        <w:rPr>
          <w:rFonts w:cstheme="minorHAnsi"/>
          <w:szCs w:val="22"/>
        </w:rPr>
        <w:t xml:space="preserve">Der Abschluss </w:t>
      </w:r>
      <w:r w:rsidRPr="00446490">
        <w:rPr>
          <w:rFonts w:cstheme="minorHAnsi"/>
          <w:szCs w:val="22"/>
        </w:rPr>
        <w:fldChar w:fldCharType="begin"/>
      </w:r>
      <w:r w:rsidRPr="00446490">
        <w:rPr>
          <w:rFonts w:cstheme="minorHAnsi"/>
          <w:szCs w:val="22"/>
        </w:rPr>
        <w:instrText xml:space="preserve"> REF  B3_Vertragsart3  \* MERGEFORMAT </w:instrText>
      </w:r>
      <w:r w:rsidRPr="00446490">
        <w:rPr>
          <w:rFonts w:cstheme="minorHAnsi"/>
          <w:szCs w:val="22"/>
        </w:rPr>
        <w:fldChar w:fldCharType="separate"/>
      </w:r>
      <w:r w:rsidR="006879FE" w:rsidRPr="00446490">
        <w:rPr>
          <w:rFonts w:cstheme="minorHAnsi"/>
          <w:szCs w:val="22"/>
        </w:rPr>
        <w:t>der Rahmenvereinbarung</w:t>
      </w:r>
      <w:r w:rsidRPr="00446490">
        <w:rPr>
          <w:rFonts w:cstheme="minorHAnsi"/>
          <w:szCs w:val="22"/>
        </w:rPr>
        <w:fldChar w:fldCharType="end"/>
      </w:r>
      <w:r w:rsidRPr="00446490">
        <w:rPr>
          <w:rFonts w:cstheme="minorHAnsi"/>
          <w:szCs w:val="22"/>
        </w:rPr>
        <w:t xml:space="preserve"> erfolgt nach Durchführung eines </w:t>
      </w:r>
      <w:r w:rsidR="00DD5721" w:rsidRPr="008D7AF2">
        <w:rPr>
          <w:rFonts w:cstheme="minorHAnsi"/>
          <w:b/>
          <w:bCs/>
          <w:szCs w:val="22"/>
        </w:rPr>
        <w:t>einstufigen Verhandlungsverfahrens im Oberschwellenbereich</w:t>
      </w:r>
      <w:r w:rsidR="00DD5721" w:rsidRPr="00446490">
        <w:rPr>
          <w:rFonts w:cstheme="minorHAnsi"/>
          <w:szCs w:val="22"/>
        </w:rPr>
        <w:t xml:space="preserve"> nach den Bestimmungen des § 151 BVergG 2018 in der jeweils geltenden Fassung und den dazu ergangenen Verordnungen</w:t>
      </w:r>
      <w:r w:rsidR="00446490">
        <w:rPr>
          <w:rFonts w:cstheme="minorHAnsi"/>
          <w:szCs w:val="22"/>
        </w:rPr>
        <w:t>.</w:t>
      </w:r>
      <w:r w:rsidRPr="00446490">
        <w:rPr>
          <w:rFonts w:cstheme="minorHAnsi"/>
          <w:szCs w:val="22"/>
        </w:rPr>
        <w:t>.</w:t>
      </w:r>
    </w:p>
    <w:p w14:paraId="1900F07E" w14:textId="35BE5D49" w:rsidR="00B32899" w:rsidRPr="00C10BD6" w:rsidRDefault="00B32899" w:rsidP="00B32899">
      <w:pPr>
        <w:pStyle w:val="StandardNummeriert"/>
      </w:pPr>
      <w:r w:rsidRPr="00C10BD6">
        <w:rPr>
          <w:rFonts w:cstheme="minorHAnsi"/>
          <w:szCs w:val="22"/>
        </w:rPr>
        <w:t xml:space="preserve">Die aktuelle Fassung des Bundesvergabegesetzes ist auf der Web-Site des Bundeskanzleramtes </w:t>
      </w:r>
      <w:hyperlink r:id="rId22" w:history="1">
        <w:r w:rsidRPr="00C10BD6">
          <w:rPr>
            <w:rStyle w:val="Hyperlink"/>
            <w:rFonts w:cstheme="minorHAnsi"/>
            <w:color w:val="auto"/>
            <w:szCs w:val="22"/>
          </w:rPr>
          <w:t>http://www.ris.bka.gv.at</w:t>
        </w:r>
      </w:hyperlink>
      <w:r w:rsidRPr="00C10BD6">
        <w:rPr>
          <w:rFonts w:cstheme="minorHAnsi"/>
          <w:szCs w:val="22"/>
        </w:rPr>
        <w:t xml:space="preserve"> abrufbar.</w:t>
      </w:r>
    </w:p>
    <w:p w14:paraId="5416D9EE" w14:textId="77777777" w:rsidR="00B32899" w:rsidRPr="00C10BD6" w:rsidRDefault="00B32899" w:rsidP="00B32899">
      <w:pPr>
        <w:pStyle w:val="berschrift2"/>
      </w:pPr>
      <w:bookmarkStart w:id="47" w:name="_Toc2185186"/>
      <w:bookmarkStart w:id="48" w:name="_Toc204344687"/>
      <w:r w:rsidRPr="00C10BD6">
        <w:rPr>
          <w:rFonts w:asciiTheme="minorHAnsi" w:hAnsiTheme="minorHAnsi" w:cstheme="minorHAnsi"/>
        </w:rPr>
        <w:t>Zuständige Vergabekontrollbehörde</w:t>
      </w:r>
      <w:bookmarkEnd w:id="47"/>
      <w:bookmarkEnd w:id="48"/>
    </w:p>
    <w:p w14:paraId="0BB3563B" w14:textId="2485FE94" w:rsidR="00B32899" w:rsidRPr="00C10BD6" w:rsidRDefault="00B32899" w:rsidP="00B32899">
      <w:pPr>
        <w:pStyle w:val="StandardNummeriert"/>
      </w:pPr>
      <w:r w:rsidRPr="00C10BD6">
        <w:rPr>
          <w:rFonts w:cstheme="minorHAnsi"/>
        </w:rPr>
        <w:t>Die zuständige Vergabekontrollbehörde ist das Bundesverwaltungsgericht</w:t>
      </w:r>
      <w:r w:rsidR="00D217A4" w:rsidRPr="00C10BD6">
        <w:rPr>
          <w:rFonts w:cstheme="minorHAnsi"/>
        </w:rPr>
        <w:t>.</w:t>
      </w:r>
    </w:p>
    <w:p w14:paraId="66BF8DD0" w14:textId="77777777" w:rsidR="00B32899" w:rsidRPr="00054D15" w:rsidRDefault="00B32899" w:rsidP="00B32899">
      <w:pPr>
        <w:pStyle w:val="berschrift1"/>
      </w:pPr>
      <w:bookmarkStart w:id="49" w:name="_Toc2185187"/>
      <w:bookmarkStart w:id="50" w:name="_Toc204344688"/>
      <w:r w:rsidRPr="00054D15">
        <w:rPr>
          <w:rFonts w:asciiTheme="minorHAnsi" w:hAnsiTheme="minorHAnsi" w:cstheme="minorHAnsi"/>
        </w:rPr>
        <w:t>Kommunikation und Ablauf des Verfahrens</w:t>
      </w:r>
      <w:bookmarkEnd w:id="49"/>
      <w:bookmarkEnd w:id="50"/>
    </w:p>
    <w:p w14:paraId="5DB049CA" w14:textId="77777777" w:rsidR="00B32899" w:rsidRPr="00054D15" w:rsidRDefault="00B32899" w:rsidP="00035210">
      <w:pPr>
        <w:pStyle w:val="berschrift2"/>
        <w:spacing w:before="0"/>
      </w:pPr>
      <w:bookmarkStart w:id="51" w:name="_Toc2185188"/>
      <w:bookmarkStart w:id="52" w:name="_Toc204344689"/>
      <w:r w:rsidRPr="00054D15">
        <w:rPr>
          <w:rFonts w:asciiTheme="minorHAnsi" w:hAnsiTheme="minorHAnsi" w:cstheme="minorHAnsi"/>
        </w:rPr>
        <w:t>Informationsübermittlung</w:t>
      </w:r>
      <w:bookmarkEnd w:id="51"/>
      <w:bookmarkEnd w:id="52"/>
    </w:p>
    <w:p w14:paraId="4F0BB36F" w14:textId="77777777" w:rsidR="003472DB" w:rsidRPr="00054D15" w:rsidRDefault="003472DB" w:rsidP="003472DB">
      <w:pPr>
        <w:pStyle w:val="StandardNummeriert"/>
      </w:pPr>
      <w:r w:rsidRPr="00054D15">
        <w:rPr>
          <w:rFonts w:cstheme="minorHAnsi"/>
          <w:szCs w:val="22"/>
        </w:rPr>
        <w:t>Die rechtsgültige Übermittlung von Informationen zwischen Unternehmern und der BBG erfolgt während des gesamten Vergabeverfahrens über die elektronische Vergabeplattform des ANKÖ unter vergabeportal.at, sofern nicht für bestimmte Fälle eine andere Übermittlung ausdrücklich schriftlich vorgesehen ist.</w:t>
      </w:r>
    </w:p>
    <w:p w14:paraId="0EEF7621" w14:textId="77777777" w:rsidR="003472DB" w:rsidRPr="00054D15" w:rsidRDefault="003472DB" w:rsidP="003472DB">
      <w:pPr>
        <w:pStyle w:val="StandardNummeriert"/>
      </w:pPr>
      <w:r w:rsidRPr="00054D15">
        <w:rPr>
          <w:rFonts w:cstheme="minorHAnsi"/>
          <w:b/>
          <w:szCs w:val="22"/>
        </w:rPr>
        <w:t xml:space="preserve">Insbesondere die Abgabe von Angeboten ist ausschließlich auf elektronischem Weg über </w:t>
      </w:r>
      <w:r w:rsidR="00480DC0" w:rsidRPr="00054D15">
        <w:rPr>
          <w:rFonts w:cstheme="minorHAnsi"/>
          <w:b/>
          <w:szCs w:val="22"/>
        </w:rPr>
        <w:t>vergabeportal</w:t>
      </w:r>
      <w:r w:rsidRPr="00054D15">
        <w:rPr>
          <w:rFonts w:cstheme="minorHAnsi"/>
          <w:b/>
          <w:szCs w:val="22"/>
        </w:rPr>
        <w:t>.at zulässig.</w:t>
      </w:r>
    </w:p>
    <w:p w14:paraId="13938A6F" w14:textId="77777777" w:rsidR="003472DB" w:rsidRPr="00054D15" w:rsidRDefault="003472DB" w:rsidP="003472DB">
      <w:pPr>
        <w:pStyle w:val="StandardNummeriert"/>
      </w:pPr>
      <w:r w:rsidRPr="00054D15">
        <w:rPr>
          <w:rFonts w:cstheme="minorHAnsi"/>
          <w:szCs w:val="22"/>
        </w:rPr>
        <w:t>Aus Gründen der Gleichbehandlung und Dokumentation können auf anderem Weg übermittelte Nachrichten oder Dokumente nicht berücksichtigt werden.</w:t>
      </w:r>
    </w:p>
    <w:p w14:paraId="1E3291E1" w14:textId="77777777" w:rsidR="00B32899" w:rsidRPr="00054D15" w:rsidRDefault="00B32899" w:rsidP="00B32899">
      <w:pPr>
        <w:pStyle w:val="berschrift2"/>
      </w:pPr>
      <w:bookmarkStart w:id="53" w:name="_Toc2185189"/>
      <w:bookmarkStart w:id="54" w:name="_Ref81825899"/>
      <w:bookmarkStart w:id="55" w:name="_Toc204344690"/>
      <w:r w:rsidRPr="00054D15">
        <w:rPr>
          <w:rFonts w:asciiTheme="minorHAnsi" w:hAnsiTheme="minorHAnsi" w:cstheme="minorHAnsi"/>
        </w:rPr>
        <w:t>Übermittlung von Angeboten</w:t>
      </w:r>
      <w:bookmarkEnd w:id="53"/>
      <w:bookmarkEnd w:id="54"/>
      <w:bookmarkEnd w:id="55"/>
    </w:p>
    <w:p w14:paraId="15131824" w14:textId="77777777" w:rsidR="00C4327F" w:rsidRPr="00054D15" w:rsidRDefault="00C4327F" w:rsidP="00C4327F">
      <w:pPr>
        <w:pStyle w:val="StandardNummeriert"/>
      </w:pPr>
      <w:r w:rsidRPr="00054D15">
        <w:rPr>
          <w:rFonts w:cstheme="minorHAnsi"/>
          <w:szCs w:val="22"/>
        </w:rPr>
        <w:t xml:space="preserve">Bei der Angebotsabgabe sind alle erforderlichen Unterlagen auf </w:t>
      </w:r>
      <w:r w:rsidR="0038107A" w:rsidRPr="00054D15">
        <w:rPr>
          <w:rFonts w:cstheme="minorHAnsi"/>
          <w:szCs w:val="22"/>
        </w:rPr>
        <w:t>vergabeportal.at</w:t>
      </w:r>
      <w:r w:rsidRPr="00054D15">
        <w:rPr>
          <w:rFonts w:cstheme="minorHAnsi"/>
          <w:szCs w:val="22"/>
        </w:rPr>
        <w:t xml:space="preserve"> hochzuladen und gesammelt abzugeben.</w:t>
      </w:r>
    </w:p>
    <w:p w14:paraId="1891E7C9" w14:textId="77777777" w:rsidR="0059508B" w:rsidRPr="00054D15" w:rsidRDefault="0059508B" w:rsidP="0059508B">
      <w:pPr>
        <w:pStyle w:val="StandardNummeriertmitAbstanddanach"/>
      </w:pPr>
      <w:r w:rsidRPr="00054D15">
        <w:t>Folgend angeführte Dokumentenformate sind zulässig:</w:t>
      </w:r>
    </w:p>
    <w:tbl>
      <w:tblPr>
        <w:tblStyle w:val="Tabellegrau"/>
        <w:tblW w:w="0" w:type="auto"/>
        <w:tblLook w:val="04A0" w:firstRow="1" w:lastRow="0" w:firstColumn="1" w:lastColumn="0" w:noHBand="0" w:noVBand="1"/>
      </w:tblPr>
      <w:tblGrid>
        <w:gridCol w:w="1418"/>
        <w:gridCol w:w="1418"/>
        <w:gridCol w:w="1418"/>
      </w:tblGrid>
      <w:tr w:rsidR="00054D15" w:rsidRPr="00054D15" w14:paraId="30805C79" w14:textId="77777777" w:rsidTr="00FB5E5F">
        <w:trPr>
          <w:cnfStyle w:val="100000000000" w:firstRow="1" w:lastRow="0" w:firstColumn="0" w:lastColumn="0" w:oddVBand="0" w:evenVBand="0" w:oddHBand="0" w:evenHBand="0" w:firstRowFirstColumn="0" w:firstRowLastColumn="0" w:lastRowFirstColumn="0" w:lastRowLastColumn="0"/>
          <w:trHeight w:val="283"/>
          <w:tblHeader/>
        </w:trPr>
        <w:tc>
          <w:tcPr>
            <w:cnfStyle w:val="001000000000" w:firstRow="0" w:lastRow="0" w:firstColumn="1" w:lastColumn="0" w:oddVBand="0" w:evenVBand="0" w:oddHBand="0" w:evenHBand="0" w:firstRowFirstColumn="0" w:firstRowLastColumn="0" w:lastRowFirstColumn="0" w:lastRowLastColumn="0"/>
            <w:tcW w:w="1418" w:type="dxa"/>
            <w:gridSpan w:val="3"/>
          </w:tcPr>
          <w:p w14:paraId="3075C12B" w14:textId="77777777" w:rsidR="0059508B" w:rsidRPr="00054D15" w:rsidRDefault="0059508B" w:rsidP="00FB5E5F">
            <w:pPr>
              <w:pStyle w:val="StandardNummeriert"/>
              <w:numPr>
                <w:ilvl w:val="0"/>
                <w:numId w:val="0"/>
              </w:numPr>
              <w:jc w:val="both"/>
              <w:rPr>
                <w:rFonts w:cstheme="minorHAnsi"/>
                <w:szCs w:val="22"/>
              </w:rPr>
            </w:pPr>
            <w:r w:rsidRPr="00054D15">
              <w:rPr>
                <w:rFonts w:cstheme="minorHAnsi"/>
                <w:szCs w:val="22"/>
              </w:rPr>
              <w:t>Zulässige Dokumentenformate</w:t>
            </w:r>
          </w:p>
        </w:tc>
      </w:tr>
      <w:tr w:rsidR="00054D15" w:rsidRPr="00054D15" w14:paraId="186A75FF" w14:textId="77777777" w:rsidTr="00FB5E5F">
        <w:trPr>
          <w:trHeight w:val="283"/>
        </w:trPr>
        <w:tc>
          <w:tcPr>
            <w:cnfStyle w:val="001000000000" w:firstRow="0" w:lastRow="0" w:firstColumn="1" w:lastColumn="0" w:oddVBand="0" w:evenVBand="0" w:oddHBand="0" w:evenHBand="0" w:firstRowFirstColumn="0" w:firstRowLastColumn="0" w:lastRowFirstColumn="0" w:lastRowLastColumn="0"/>
            <w:tcW w:w="1418" w:type="dxa"/>
          </w:tcPr>
          <w:p w14:paraId="47685D3B" w14:textId="77777777" w:rsidR="0059508B" w:rsidRPr="00054D15" w:rsidRDefault="0059508B" w:rsidP="00FB5E5F">
            <w:pPr>
              <w:pStyle w:val="StandardNummeriert"/>
              <w:numPr>
                <w:ilvl w:val="0"/>
                <w:numId w:val="0"/>
              </w:numPr>
              <w:jc w:val="both"/>
              <w:rPr>
                <w:rFonts w:cstheme="minorHAnsi"/>
                <w:szCs w:val="22"/>
              </w:rPr>
            </w:pPr>
            <w:r w:rsidRPr="00054D15">
              <w:rPr>
                <w:rFonts w:cstheme="minorHAnsi"/>
                <w:szCs w:val="22"/>
              </w:rPr>
              <w:t>.</w:t>
            </w:r>
            <w:proofErr w:type="spellStart"/>
            <w:r w:rsidRPr="00054D15">
              <w:rPr>
                <w:rFonts w:cstheme="minorHAnsi"/>
                <w:szCs w:val="22"/>
              </w:rPr>
              <w:t>doc</w:t>
            </w:r>
            <w:proofErr w:type="spellEnd"/>
          </w:p>
        </w:tc>
        <w:tc>
          <w:tcPr>
            <w:tcW w:w="1418" w:type="dxa"/>
          </w:tcPr>
          <w:p w14:paraId="09CD8105" w14:textId="77777777" w:rsidR="0059508B" w:rsidRPr="00054D15" w:rsidRDefault="0059508B" w:rsidP="00FB5E5F">
            <w:pPr>
              <w:pStyle w:val="StandardNummeriert"/>
              <w:numPr>
                <w:ilvl w:val="0"/>
                <w:numId w:val="0"/>
              </w:numPr>
              <w:jc w:val="both"/>
              <w:cnfStyle w:val="000000000000" w:firstRow="0" w:lastRow="0" w:firstColumn="0" w:lastColumn="0" w:oddVBand="0" w:evenVBand="0" w:oddHBand="0" w:evenHBand="0" w:firstRowFirstColumn="0" w:firstRowLastColumn="0" w:lastRowFirstColumn="0" w:lastRowLastColumn="0"/>
              <w:rPr>
                <w:rFonts w:cstheme="minorHAnsi"/>
                <w:szCs w:val="22"/>
              </w:rPr>
            </w:pPr>
            <w:r w:rsidRPr="00054D15">
              <w:rPr>
                <w:rFonts w:cstheme="minorHAnsi"/>
                <w:szCs w:val="22"/>
              </w:rPr>
              <w:t>.</w:t>
            </w:r>
            <w:proofErr w:type="spellStart"/>
            <w:r w:rsidRPr="00054D15">
              <w:rPr>
                <w:rFonts w:cstheme="minorHAnsi"/>
                <w:szCs w:val="22"/>
              </w:rPr>
              <w:t>docx</w:t>
            </w:r>
            <w:proofErr w:type="spellEnd"/>
          </w:p>
        </w:tc>
        <w:tc>
          <w:tcPr>
            <w:tcW w:w="1418" w:type="dxa"/>
          </w:tcPr>
          <w:p w14:paraId="2BDB5577" w14:textId="77777777" w:rsidR="0059508B" w:rsidRPr="00054D15" w:rsidRDefault="0059508B" w:rsidP="00FB5E5F">
            <w:pPr>
              <w:pStyle w:val="StandardNummeriert"/>
              <w:numPr>
                <w:ilvl w:val="0"/>
                <w:numId w:val="0"/>
              </w:numPr>
              <w:jc w:val="both"/>
              <w:cnfStyle w:val="000000000000" w:firstRow="0" w:lastRow="0" w:firstColumn="0" w:lastColumn="0" w:oddVBand="0" w:evenVBand="0" w:oddHBand="0" w:evenHBand="0" w:firstRowFirstColumn="0" w:firstRowLastColumn="0" w:lastRowFirstColumn="0" w:lastRowLastColumn="0"/>
              <w:rPr>
                <w:rFonts w:cstheme="minorHAnsi"/>
                <w:szCs w:val="22"/>
              </w:rPr>
            </w:pPr>
          </w:p>
        </w:tc>
      </w:tr>
      <w:tr w:rsidR="00054D15" w:rsidRPr="00054D15" w14:paraId="27E666FC" w14:textId="77777777" w:rsidTr="00FB5E5F">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418" w:type="dxa"/>
          </w:tcPr>
          <w:p w14:paraId="473D8137" w14:textId="77777777" w:rsidR="0059508B" w:rsidRPr="00054D15" w:rsidRDefault="0059508B" w:rsidP="00FB5E5F">
            <w:pPr>
              <w:pStyle w:val="StandardNummeriert"/>
              <w:numPr>
                <w:ilvl w:val="0"/>
                <w:numId w:val="0"/>
              </w:numPr>
              <w:jc w:val="both"/>
              <w:rPr>
                <w:rFonts w:cstheme="minorHAnsi"/>
                <w:szCs w:val="22"/>
              </w:rPr>
            </w:pPr>
            <w:r w:rsidRPr="00054D15">
              <w:rPr>
                <w:rFonts w:cstheme="minorHAnsi"/>
                <w:szCs w:val="22"/>
              </w:rPr>
              <w:t>.</w:t>
            </w:r>
            <w:proofErr w:type="spellStart"/>
            <w:r w:rsidRPr="00054D15">
              <w:rPr>
                <w:rFonts w:cstheme="minorHAnsi"/>
                <w:szCs w:val="22"/>
              </w:rPr>
              <w:t>xls</w:t>
            </w:r>
            <w:proofErr w:type="spellEnd"/>
          </w:p>
        </w:tc>
        <w:tc>
          <w:tcPr>
            <w:tcW w:w="1418" w:type="dxa"/>
          </w:tcPr>
          <w:p w14:paraId="1D93030F" w14:textId="77777777" w:rsidR="0059508B" w:rsidRPr="00054D15" w:rsidRDefault="0059508B" w:rsidP="00FB5E5F">
            <w:pPr>
              <w:pStyle w:val="StandardNummeriert"/>
              <w:numPr>
                <w:ilvl w:val="0"/>
                <w:numId w:val="0"/>
              </w:numPr>
              <w:jc w:val="both"/>
              <w:cnfStyle w:val="000000010000" w:firstRow="0" w:lastRow="0" w:firstColumn="0" w:lastColumn="0" w:oddVBand="0" w:evenVBand="0" w:oddHBand="0" w:evenHBand="1" w:firstRowFirstColumn="0" w:firstRowLastColumn="0" w:lastRowFirstColumn="0" w:lastRowLastColumn="0"/>
              <w:rPr>
                <w:rFonts w:cstheme="minorHAnsi"/>
                <w:szCs w:val="22"/>
              </w:rPr>
            </w:pPr>
            <w:r w:rsidRPr="00054D15">
              <w:rPr>
                <w:rFonts w:cstheme="minorHAnsi"/>
                <w:szCs w:val="22"/>
              </w:rPr>
              <w:t>.xlsx</w:t>
            </w:r>
          </w:p>
        </w:tc>
        <w:tc>
          <w:tcPr>
            <w:tcW w:w="1418" w:type="dxa"/>
          </w:tcPr>
          <w:p w14:paraId="2BE91564" w14:textId="77777777" w:rsidR="0059508B" w:rsidRPr="00054D15" w:rsidRDefault="0059508B" w:rsidP="00FB5E5F">
            <w:pPr>
              <w:pStyle w:val="StandardNummeriert"/>
              <w:numPr>
                <w:ilvl w:val="0"/>
                <w:numId w:val="0"/>
              </w:numPr>
              <w:jc w:val="both"/>
              <w:cnfStyle w:val="000000010000" w:firstRow="0" w:lastRow="0" w:firstColumn="0" w:lastColumn="0" w:oddVBand="0" w:evenVBand="0" w:oddHBand="0" w:evenHBand="1" w:firstRowFirstColumn="0" w:firstRowLastColumn="0" w:lastRowFirstColumn="0" w:lastRowLastColumn="0"/>
              <w:rPr>
                <w:rFonts w:cstheme="minorHAnsi"/>
                <w:szCs w:val="22"/>
              </w:rPr>
            </w:pPr>
          </w:p>
        </w:tc>
      </w:tr>
      <w:tr w:rsidR="00054D15" w:rsidRPr="00054D15" w14:paraId="58982E19" w14:textId="77777777" w:rsidTr="00FB5E5F">
        <w:trPr>
          <w:trHeight w:val="283"/>
        </w:trPr>
        <w:tc>
          <w:tcPr>
            <w:cnfStyle w:val="001000000000" w:firstRow="0" w:lastRow="0" w:firstColumn="1" w:lastColumn="0" w:oddVBand="0" w:evenVBand="0" w:oddHBand="0" w:evenHBand="0" w:firstRowFirstColumn="0" w:firstRowLastColumn="0" w:lastRowFirstColumn="0" w:lastRowLastColumn="0"/>
            <w:tcW w:w="1418" w:type="dxa"/>
          </w:tcPr>
          <w:p w14:paraId="4D099A3A" w14:textId="77777777" w:rsidR="0059508B" w:rsidRPr="00054D15" w:rsidRDefault="0059508B" w:rsidP="00FB5E5F">
            <w:pPr>
              <w:pStyle w:val="StandardNummeriert"/>
              <w:numPr>
                <w:ilvl w:val="0"/>
                <w:numId w:val="0"/>
              </w:numPr>
              <w:jc w:val="both"/>
              <w:rPr>
                <w:rFonts w:cstheme="minorHAnsi"/>
                <w:szCs w:val="22"/>
              </w:rPr>
            </w:pPr>
            <w:r w:rsidRPr="00054D15">
              <w:rPr>
                <w:rFonts w:cstheme="minorHAnsi"/>
                <w:szCs w:val="22"/>
              </w:rPr>
              <w:t>.</w:t>
            </w:r>
            <w:proofErr w:type="spellStart"/>
            <w:r w:rsidRPr="00054D15">
              <w:rPr>
                <w:rFonts w:cstheme="minorHAnsi"/>
                <w:szCs w:val="22"/>
              </w:rPr>
              <w:t>ppt</w:t>
            </w:r>
            <w:proofErr w:type="spellEnd"/>
          </w:p>
        </w:tc>
        <w:tc>
          <w:tcPr>
            <w:tcW w:w="1418" w:type="dxa"/>
          </w:tcPr>
          <w:p w14:paraId="046E8442" w14:textId="77777777" w:rsidR="0059508B" w:rsidRPr="00054D15" w:rsidRDefault="0059508B" w:rsidP="00FB5E5F">
            <w:pPr>
              <w:pStyle w:val="StandardNummeriert"/>
              <w:numPr>
                <w:ilvl w:val="0"/>
                <w:numId w:val="0"/>
              </w:numPr>
              <w:jc w:val="both"/>
              <w:cnfStyle w:val="000000000000" w:firstRow="0" w:lastRow="0" w:firstColumn="0" w:lastColumn="0" w:oddVBand="0" w:evenVBand="0" w:oddHBand="0" w:evenHBand="0" w:firstRowFirstColumn="0" w:firstRowLastColumn="0" w:lastRowFirstColumn="0" w:lastRowLastColumn="0"/>
              <w:rPr>
                <w:rFonts w:cstheme="minorHAnsi"/>
                <w:szCs w:val="22"/>
              </w:rPr>
            </w:pPr>
            <w:r w:rsidRPr="00054D15">
              <w:rPr>
                <w:rFonts w:cstheme="minorHAnsi"/>
                <w:szCs w:val="22"/>
              </w:rPr>
              <w:t>.</w:t>
            </w:r>
            <w:proofErr w:type="spellStart"/>
            <w:r w:rsidRPr="00054D15">
              <w:rPr>
                <w:rFonts w:cstheme="minorHAnsi"/>
                <w:szCs w:val="22"/>
              </w:rPr>
              <w:t>pptx</w:t>
            </w:r>
            <w:proofErr w:type="spellEnd"/>
          </w:p>
        </w:tc>
        <w:tc>
          <w:tcPr>
            <w:tcW w:w="1418" w:type="dxa"/>
          </w:tcPr>
          <w:p w14:paraId="1ED47BA5" w14:textId="77777777" w:rsidR="0059508B" w:rsidRPr="00054D15" w:rsidRDefault="0059508B" w:rsidP="00FB5E5F">
            <w:pPr>
              <w:pStyle w:val="StandardNummeriert"/>
              <w:numPr>
                <w:ilvl w:val="0"/>
                <w:numId w:val="0"/>
              </w:numPr>
              <w:jc w:val="both"/>
              <w:cnfStyle w:val="000000000000" w:firstRow="0" w:lastRow="0" w:firstColumn="0" w:lastColumn="0" w:oddVBand="0" w:evenVBand="0" w:oddHBand="0" w:evenHBand="0" w:firstRowFirstColumn="0" w:firstRowLastColumn="0" w:lastRowFirstColumn="0" w:lastRowLastColumn="0"/>
              <w:rPr>
                <w:rFonts w:cstheme="minorHAnsi"/>
                <w:szCs w:val="22"/>
              </w:rPr>
            </w:pPr>
          </w:p>
        </w:tc>
      </w:tr>
      <w:tr w:rsidR="00054D15" w:rsidRPr="00054D15" w14:paraId="0F191A24" w14:textId="77777777" w:rsidTr="00FB5E5F">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418" w:type="dxa"/>
          </w:tcPr>
          <w:p w14:paraId="612D6805" w14:textId="77777777" w:rsidR="0059508B" w:rsidRPr="00054D15" w:rsidRDefault="0059508B" w:rsidP="00FB5E5F">
            <w:pPr>
              <w:pStyle w:val="StandardNummeriert"/>
              <w:numPr>
                <w:ilvl w:val="0"/>
                <w:numId w:val="0"/>
              </w:numPr>
              <w:jc w:val="both"/>
              <w:rPr>
                <w:rFonts w:cstheme="minorHAnsi"/>
                <w:szCs w:val="22"/>
              </w:rPr>
            </w:pPr>
            <w:r w:rsidRPr="00054D15">
              <w:rPr>
                <w:rFonts w:cstheme="minorHAnsi"/>
                <w:szCs w:val="22"/>
              </w:rPr>
              <w:t>.</w:t>
            </w:r>
            <w:proofErr w:type="spellStart"/>
            <w:r w:rsidRPr="00054D15">
              <w:rPr>
                <w:rFonts w:cstheme="minorHAnsi"/>
                <w:szCs w:val="22"/>
              </w:rPr>
              <w:t>jpg</w:t>
            </w:r>
            <w:proofErr w:type="spellEnd"/>
          </w:p>
        </w:tc>
        <w:tc>
          <w:tcPr>
            <w:tcW w:w="1418" w:type="dxa"/>
          </w:tcPr>
          <w:p w14:paraId="25FC7A15" w14:textId="77777777" w:rsidR="0059508B" w:rsidRPr="00054D15" w:rsidRDefault="0059508B" w:rsidP="00FB5E5F">
            <w:pPr>
              <w:pStyle w:val="StandardNummeriert"/>
              <w:numPr>
                <w:ilvl w:val="0"/>
                <w:numId w:val="0"/>
              </w:numPr>
              <w:jc w:val="both"/>
              <w:cnfStyle w:val="000000010000" w:firstRow="0" w:lastRow="0" w:firstColumn="0" w:lastColumn="0" w:oddVBand="0" w:evenVBand="0" w:oddHBand="0" w:evenHBand="1" w:firstRowFirstColumn="0" w:firstRowLastColumn="0" w:lastRowFirstColumn="0" w:lastRowLastColumn="0"/>
              <w:rPr>
                <w:rFonts w:cstheme="minorHAnsi"/>
                <w:szCs w:val="22"/>
              </w:rPr>
            </w:pPr>
            <w:r w:rsidRPr="00054D15">
              <w:rPr>
                <w:rFonts w:cstheme="minorHAnsi"/>
                <w:szCs w:val="22"/>
              </w:rPr>
              <w:t>.</w:t>
            </w:r>
            <w:proofErr w:type="spellStart"/>
            <w:r w:rsidRPr="00054D15">
              <w:rPr>
                <w:rFonts w:cstheme="minorHAnsi"/>
                <w:szCs w:val="22"/>
              </w:rPr>
              <w:t>png</w:t>
            </w:r>
            <w:proofErr w:type="spellEnd"/>
          </w:p>
        </w:tc>
        <w:tc>
          <w:tcPr>
            <w:tcW w:w="1418" w:type="dxa"/>
          </w:tcPr>
          <w:p w14:paraId="61E4518B" w14:textId="77777777" w:rsidR="0059508B" w:rsidRPr="00054D15" w:rsidRDefault="0059508B" w:rsidP="00FB5E5F">
            <w:pPr>
              <w:pStyle w:val="StandardNummeriert"/>
              <w:numPr>
                <w:ilvl w:val="0"/>
                <w:numId w:val="0"/>
              </w:numPr>
              <w:jc w:val="both"/>
              <w:cnfStyle w:val="000000010000" w:firstRow="0" w:lastRow="0" w:firstColumn="0" w:lastColumn="0" w:oddVBand="0" w:evenVBand="0" w:oddHBand="0" w:evenHBand="1" w:firstRowFirstColumn="0" w:firstRowLastColumn="0" w:lastRowFirstColumn="0" w:lastRowLastColumn="0"/>
              <w:rPr>
                <w:rFonts w:cstheme="minorHAnsi"/>
                <w:szCs w:val="22"/>
              </w:rPr>
            </w:pPr>
            <w:r w:rsidRPr="00054D15">
              <w:rPr>
                <w:rFonts w:cstheme="minorHAnsi"/>
                <w:szCs w:val="22"/>
              </w:rPr>
              <w:t>.</w:t>
            </w:r>
            <w:proofErr w:type="spellStart"/>
            <w:r w:rsidRPr="00054D15">
              <w:rPr>
                <w:rFonts w:cstheme="minorHAnsi"/>
                <w:szCs w:val="22"/>
              </w:rPr>
              <w:t>bmp</w:t>
            </w:r>
            <w:proofErr w:type="spellEnd"/>
          </w:p>
        </w:tc>
      </w:tr>
      <w:tr w:rsidR="00054D15" w:rsidRPr="00054D15" w14:paraId="4985C401" w14:textId="77777777" w:rsidTr="00FB5E5F">
        <w:trPr>
          <w:trHeight w:val="283"/>
        </w:trPr>
        <w:tc>
          <w:tcPr>
            <w:cnfStyle w:val="001000000000" w:firstRow="0" w:lastRow="0" w:firstColumn="1" w:lastColumn="0" w:oddVBand="0" w:evenVBand="0" w:oddHBand="0" w:evenHBand="0" w:firstRowFirstColumn="0" w:firstRowLastColumn="0" w:lastRowFirstColumn="0" w:lastRowLastColumn="0"/>
            <w:tcW w:w="1418" w:type="dxa"/>
          </w:tcPr>
          <w:p w14:paraId="510C85FC" w14:textId="77777777" w:rsidR="0059508B" w:rsidRPr="00054D15" w:rsidRDefault="0059508B" w:rsidP="00FB5E5F">
            <w:pPr>
              <w:pStyle w:val="StandardNummeriert"/>
              <w:numPr>
                <w:ilvl w:val="0"/>
                <w:numId w:val="0"/>
              </w:numPr>
              <w:jc w:val="both"/>
              <w:rPr>
                <w:rFonts w:cstheme="minorHAnsi"/>
                <w:szCs w:val="22"/>
              </w:rPr>
            </w:pPr>
            <w:r w:rsidRPr="00054D15">
              <w:rPr>
                <w:rFonts w:cstheme="minorHAnsi"/>
                <w:szCs w:val="22"/>
              </w:rPr>
              <w:lastRenderedPageBreak/>
              <w:t>.</w:t>
            </w:r>
            <w:proofErr w:type="spellStart"/>
            <w:r w:rsidRPr="00054D15">
              <w:rPr>
                <w:rFonts w:cstheme="minorHAnsi"/>
                <w:szCs w:val="22"/>
              </w:rPr>
              <w:t>pdf</w:t>
            </w:r>
            <w:proofErr w:type="spellEnd"/>
          </w:p>
        </w:tc>
        <w:tc>
          <w:tcPr>
            <w:tcW w:w="1418" w:type="dxa"/>
          </w:tcPr>
          <w:p w14:paraId="687CE325" w14:textId="77777777" w:rsidR="0059508B" w:rsidRPr="00054D15" w:rsidRDefault="0059508B" w:rsidP="00FB5E5F">
            <w:pPr>
              <w:pStyle w:val="StandardNummeriert"/>
              <w:numPr>
                <w:ilvl w:val="0"/>
                <w:numId w:val="0"/>
              </w:numPr>
              <w:jc w:val="both"/>
              <w:cnfStyle w:val="000000000000" w:firstRow="0" w:lastRow="0" w:firstColumn="0" w:lastColumn="0" w:oddVBand="0" w:evenVBand="0" w:oddHBand="0" w:evenHBand="0" w:firstRowFirstColumn="0" w:firstRowLastColumn="0" w:lastRowFirstColumn="0" w:lastRowLastColumn="0"/>
              <w:rPr>
                <w:rFonts w:cstheme="minorHAnsi"/>
                <w:szCs w:val="22"/>
              </w:rPr>
            </w:pPr>
          </w:p>
        </w:tc>
        <w:tc>
          <w:tcPr>
            <w:tcW w:w="1418" w:type="dxa"/>
          </w:tcPr>
          <w:p w14:paraId="1A22F10A" w14:textId="77777777" w:rsidR="0059508B" w:rsidRPr="00054D15" w:rsidRDefault="0059508B" w:rsidP="00FB5E5F">
            <w:pPr>
              <w:pStyle w:val="StandardNummeriert"/>
              <w:numPr>
                <w:ilvl w:val="0"/>
                <w:numId w:val="0"/>
              </w:numPr>
              <w:jc w:val="both"/>
              <w:cnfStyle w:val="000000000000" w:firstRow="0" w:lastRow="0" w:firstColumn="0" w:lastColumn="0" w:oddVBand="0" w:evenVBand="0" w:oddHBand="0" w:evenHBand="0" w:firstRowFirstColumn="0" w:firstRowLastColumn="0" w:lastRowFirstColumn="0" w:lastRowLastColumn="0"/>
              <w:rPr>
                <w:rFonts w:cstheme="minorHAnsi"/>
                <w:szCs w:val="22"/>
              </w:rPr>
            </w:pPr>
          </w:p>
        </w:tc>
      </w:tr>
      <w:tr w:rsidR="00054D15" w:rsidRPr="00054D15" w14:paraId="00FD28C0" w14:textId="77777777" w:rsidTr="00FB5E5F">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418" w:type="dxa"/>
          </w:tcPr>
          <w:p w14:paraId="2BBD3D1F" w14:textId="77777777" w:rsidR="0059508B" w:rsidRPr="00054D15" w:rsidRDefault="0059508B" w:rsidP="00FB5E5F">
            <w:pPr>
              <w:pStyle w:val="StandardNummeriert"/>
              <w:numPr>
                <w:ilvl w:val="0"/>
                <w:numId w:val="0"/>
              </w:numPr>
              <w:jc w:val="both"/>
              <w:rPr>
                <w:rFonts w:cstheme="minorHAnsi"/>
                <w:szCs w:val="22"/>
              </w:rPr>
            </w:pPr>
            <w:r w:rsidRPr="00054D15">
              <w:rPr>
                <w:rFonts w:cstheme="minorHAnsi"/>
                <w:szCs w:val="22"/>
              </w:rPr>
              <w:t>.</w:t>
            </w:r>
            <w:proofErr w:type="spellStart"/>
            <w:r w:rsidRPr="00054D15">
              <w:rPr>
                <w:rFonts w:cstheme="minorHAnsi"/>
                <w:szCs w:val="22"/>
              </w:rPr>
              <w:t>zip</w:t>
            </w:r>
            <w:proofErr w:type="spellEnd"/>
          </w:p>
        </w:tc>
        <w:tc>
          <w:tcPr>
            <w:tcW w:w="1418" w:type="dxa"/>
          </w:tcPr>
          <w:p w14:paraId="15DE912D" w14:textId="77777777" w:rsidR="0059508B" w:rsidRPr="00054D15" w:rsidRDefault="0059508B" w:rsidP="00FB5E5F">
            <w:pPr>
              <w:pStyle w:val="StandardNummeriert"/>
              <w:numPr>
                <w:ilvl w:val="0"/>
                <w:numId w:val="0"/>
              </w:numPr>
              <w:jc w:val="both"/>
              <w:cnfStyle w:val="000000010000" w:firstRow="0" w:lastRow="0" w:firstColumn="0" w:lastColumn="0" w:oddVBand="0" w:evenVBand="0" w:oddHBand="0" w:evenHBand="1" w:firstRowFirstColumn="0" w:firstRowLastColumn="0" w:lastRowFirstColumn="0" w:lastRowLastColumn="0"/>
              <w:rPr>
                <w:rFonts w:cstheme="minorHAnsi"/>
                <w:szCs w:val="22"/>
              </w:rPr>
            </w:pPr>
          </w:p>
        </w:tc>
        <w:tc>
          <w:tcPr>
            <w:tcW w:w="1418" w:type="dxa"/>
          </w:tcPr>
          <w:p w14:paraId="167426B2" w14:textId="77777777" w:rsidR="0059508B" w:rsidRPr="00054D15" w:rsidRDefault="0059508B" w:rsidP="00FB5E5F">
            <w:pPr>
              <w:pStyle w:val="StandardNummeriert"/>
              <w:numPr>
                <w:ilvl w:val="0"/>
                <w:numId w:val="0"/>
              </w:numPr>
              <w:jc w:val="both"/>
              <w:cnfStyle w:val="000000010000" w:firstRow="0" w:lastRow="0" w:firstColumn="0" w:lastColumn="0" w:oddVBand="0" w:evenVBand="0" w:oddHBand="0" w:evenHBand="1" w:firstRowFirstColumn="0" w:firstRowLastColumn="0" w:lastRowFirstColumn="0" w:lastRowLastColumn="0"/>
              <w:rPr>
                <w:rFonts w:cstheme="minorHAnsi"/>
                <w:szCs w:val="22"/>
              </w:rPr>
            </w:pPr>
          </w:p>
        </w:tc>
      </w:tr>
    </w:tbl>
    <w:p w14:paraId="0B10F611" w14:textId="77777777" w:rsidR="00C4327F" w:rsidRPr="00054D15" w:rsidRDefault="00C4327F" w:rsidP="00C4327F">
      <w:pPr>
        <w:pStyle w:val="StandardNummeriert"/>
      </w:pPr>
      <w:r w:rsidRPr="00054D15">
        <w:rPr>
          <w:rFonts w:cstheme="minorHAnsi"/>
          <w:szCs w:val="22"/>
        </w:rPr>
        <w:t xml:space="preserve">Das Angebot ist gemäß den Vorgaben des BVergG 2018 rechtsgültig elektronisch </w:t>
      </w:r>
      <w:r w:rsidR="000B66AE" w:rsidRPr="00054D15">
        <w:rPr>
          <w:rFonts w:cstheme="minorHAnsi"/>
          <w:szCs w:val="22"/>
        </w:rPr>
        <w:t>unter</w:t>
      </w:r>
      <w:r w:rsidRPr="00054D15">
        <w:rPr>
          <w:rFonts w:cstheme="minorHAnsi"/>
          <w:szCs w:val="22"/>
        </w:rPr>
        <w:t xml:space="preserve">fertigt über </w:t>
      </w:r>
      <w:r w:rsidR="0038107A" w:rsidRPr="00054D15">
        <w:rPr>
          <w:rFonts w:cstheme="minorHAnsi"/>
          <w:szCs w:val="22"/>
        </w:rPr>
        <w:t>vergabeportal.at</w:t>
      </w:r>
      <w:r w:rsidRPr="00054D15">
        <w:rPr>
          <w:rFonts w:cstheme="minorHAnsi"/>
          <w:szCs w:val="22"/>
        </w:rPr>
        <w:t xml:space="preserve"> einzureichen. Soweit möglich sollten keine Scans verwendet werden, um der vergebenden Stelle die Arbeit mit den Dokumenten zu erleichtern (z.B. durch Nutzung von Suchfunktionen).</w:t>
      </w:r>
    </w:p>
    <w:p w14:paraId="27941FAC" w14:textId="77777777" w:rsidR="00C4327F" w:rsidRPr="00054D15" w:rsidRDefault="00C4327F" w:rsidP="00C4327F">
      <w:pPr>
        <w:pStyle w:val="StandardNummeriert"/>
      </w:pPr>
      <w:r w:rsidRPr="00054D15">
        <w:rPr>
          <w:rFonts w:cstheme="minorHAnsi"/>
          <w:b/>
        </w:rPr>
        <w:t>ACHTUNG</w:t>
      </w:r>
      <w:r w:rsidRPr="00054D15">
        <w:rPr>
          <w:rFonts w:cstheme="minorHAnsi"/>
        </w:rPr>
        <w:t xml:space="preserve">: Die Angebote gelten erst als eingereicht, wenn der Abgabeprozess auf </w:t>
      </w:r>
      <w:r w:rsidR="0038107A" w:rsidRPr="00054D15">
        <w:rPr>
          <w:rFonts w:cstheme="minorHAnsi"/>
        </w:rPr>
        <w:t>vergabeportal.at</w:t>
      </w:r>
      <w:r w:rsidRPr="00054D15">
        <w:rPr>
          <w:rFonts w:cstheme="minorHAnsi"/>
        </w:rPr>
        <w:t xml:space="preserve"> vollständig abgeschlossen wurde. Das Hochladen der Bestandteile auf die </w:t>
      </w:r>
      <w:r w:rsidR="0059508B" w:rsidRPr="00054D15">
        <w:rPr>
          <w:rFonts w:cstheme="minorHAnsi"/>
        </w:rPr>
        <w:t>Vergabep</w:t>
      </w:r>
      <w:r w:rsidRPr="00054D15">
        <w:rPr>
          <w:rFonts w:cstheme="minorHAnsi"/>
        </w:rPr>
        <w:t>lattform ist alleine nicht ausreichend.</w:t>
      </w:r>
    </w:p>
    <w:p w14:paraId="788FC965" w14:textId="77777777" w:rsidR="00B32899" w:rsidRPr="00054D15" w:rsidRDefault="00B32899" w:rsidP="00B32899">
      <w:pPr>
        <w:pStyle w:val="berschrift2"/>
      </w:pPr>
      <w:bookmarkStart w:id="56" w:name="_Toc2185190"/>
      <w:bookmarkStart w:id="57" w:name="_Toc204344691"/>
      <w:r w:rsidRPr="00054D15">
        <w:rPr>
          <w:rFonts w:asciiTheme="minorHAnsi" w:hAnsiTheme="minorHAnsi" w:cstheme="minorHAnsi"/>
        </w:rPr>
        <w:t>Fragen zum Vergabeverfahren, Berichtigungen</w:t>
      </w:r>
      <w:bookmarkEnd w:id="56"/>
      <w:bookmarkEnd w:id="57"/>
    </w:p>
    <w:p w14:paraId="3F2E2592" w14:textId="77777777" w:rsidR="00B32899" w:rsidRPr="00054D15" w:rsidRDefault="00B32899" w:rsidP="00B32899">
      <w:pPr>
        <w:pStyle w:val="StandardNummeriert"/>
      </w:pPr>
      <w:r w:rsidRPr="00054D15">
        <w:rPr>
          <w:rFonts w:cstheme="minorHAnsi"/>
          <w:szCs w:val="22"/>
        </w:rPr>
        <w:t>Sollten sich für den Unternehmer bei Prüfung der Ausschreibungsunterlagen Widersprüche, Unklarheiten, Unvollständigkeiten oder sonstige Bedenken gegen die Ausschreibungsbedingungen ergeben, so hat der Unternehmer die BBG innerhalb der Angebotsfrist umgehend darauf hinzuweisen (Warnpflicht!).</w:t>
      </w:r>
    </w:p>
    <w:p w14:paraId="686431DF" w14:textId="77777777" w:rsidR="00B32899" w:rsidRPr="00054D15" w:rsidRDefault="00B32899" w:rsidP="00B32899">
      <w:pPr>
        <w:pStyle w:val="StandardNummeriert"/>
      </w:pPr>
      <w:r w:rsidRPr="00054D15">
        <w:rPr>
          <w:rFonts w:cstheme="minorHAnsi"/>
          <w:szCs w:val="22"/>
        </w:rPr>
        <w:t>Gleiches gilt nach einer allfälligen Änderung an den Ausschreibungsunterlagen.</w:t>
      </w:r>
    </w:p>
    <w:p w14:paraId="66DA1E10" w14:textId="77777777" w:rsidR="00B32899" w:rsidRPr="00054D15" w:rsidRDefault="00B32899" w:rsidP="00B32899">
      <w:pPr>
        <w:pStyle w:val="StandardNummeriert"/>
      </w:pPr>
      <w:r w:rsidRPr="00054D15">
        <w:rPr>
          <w:rFonts w:cstheme="minorHAnsi"/>
          <w:szCs w:val="22"/>
        </w:rPr>
        <w:t>Fragen zu den Ausschreibungsunterlagen, Aufforderungen zur Abänderung der Ausschreibungsunterlagen oder Anforderungen weiterer Unterlagen sind im Sinne der Gleichbehandlung so zu formulieren, dass ein Rückschluss auf den Fragesteller nicht möglich ist.</w:t>
      </w:r>
    </w:p>
    <w:p w14:paraId="58C034C9" w14:textId="77777777" w:rsidR="00B32899" w:rsidRPr="00054D15" w:rsidRDefault="00B32899" w:rsidP="00B32899">
      <w:pPr>
        <w:pStyle w:val="StandardNummeriert"/>
      </w:pPr>
      <w:r w:rsidRPr="00054D15">
        <w:rPr>
          <w:rFonts w:cstheme="minorHAnsi"/>
          <w:szCs w:val="22"/>
        </w:rPr>
        <w:t>Die BBG behält sich vor, innerhalb der Angebotsfrist Berichtigungen zu den Ausschreibungsunterlagen vorzunehmen. Sofern erforderlich, wird die BBG die jeweilige Frist erstrecken.</w:t>
      </w:r>
    </w:p>
    <w:p w14:paraId="60B5EF37" w14:textId="77777777" w:rsidR="00B32899" w:rsidRPr="00054D15" w:rsidRDefault="00B32899" w:rsidP="00B32899">
      <w:pPr>
        <w:pStyle w:val="berschrift2"/>
      </w:pPr>
      <w:bookmarkStart w:id="58" w:name="_Toc2185191"/>
      <w:bookmarkStart w:id="59" w:name="_Toc204344692"/>
      <w:r w:rsidRPr="00054D15">
        <w:rPr>
          <w:rFonts w:asciiTheme="minorHAnsi" w:hAnsiTheme="minorHAnsi" w:cstheme="minorHAnsi"/>
        </w:rPr>
        <w:t>Vertraulichkeit und Urheberrecht an den Ausschreibungsunterlagen</w:t>
      </w:r>
      <w:bookmarkEnd w:id="58"/>
      <w:bookmarkEnd w:id="59"/>
    </w:p>
    <w:p w14:paraId="3EA6F5E9" w14:textId="77777777" w:rsidR="00B32899" w:rsidRPr="00054D15" w:rsidRDefault="00B32899" w:rsidP="00B32899">
      <w:pPr>
        <w:pStyle w:val="StandardNummeriert"/>
      </w:pPr>
      <w:r w:rsidRPr="00054D15">
        <w:rPr>
          <w:rFonts w:cstheme="minorHAnsi"/>
          <w:szCs w:val="22"/>
        </w:rPr>
        <w:t>Der Unternehmer ist verpflichtet, die Ausschreibungsunterlagen einschließlich aller in Beilagen zu den Ausschreibungsunterlagen genannten Bestandteile und alle ihm sonst im Zuge dieses Vergabeverfahrens bekannt gewordenen technischen und kaufmännischen Informationen und Unterlagen vertraulich zu behandeln. Er verpflichtet sich weiters, die vertrauliche Behandlung auch durch seine Mitarbeiter sowie allfällige beauftragte Dritte sicherzustellen.</w:t>
      </w:r>
    </w:p>
    <w:p w14:paraId="2634B8D3" w14:textId="77777777" w:rsidR="00B32899" w:rsidRPr="00054D15" w:rsidRDefault="00B32899" w:rsidP="00B32899">
      <w:pPr>
        <w:pStyle w:val="StandardNummeriert"/>
      </w:pPr>
      <w:r w:rsidRPr="00054D15">
        <w:rPr>
          <w:rFonts w:cstheme="minorHAnsi"/>
          <w:szCs w:val="22"/>
        </w:rPr>
        <w:t xml:space="preserve">Diese Geheimhaltungspflicht gilt nicht für Unterlagen und Informationen, die </w:t>
      </w:r>
      <w:r w:rsidRPr="00054D15">
        <w:rPr>
          <w:rFonts w:cstheme="minorHAnsi"/>
          <w:b/>
          <w:szCs w:val="22"/>
        </w:rPr>
        <w:t>nachweislich</w:t>
      </w:r>
    </w:p>
    <w:p w14:paraId="4FA32D93" w14:textId="77777777" w:rsidR="00B32899" w:rsidRPr="00054D15" w:rsidRDefault="00B32899" w:rsidP="002258B9">
      <w:pPr>
        <w:pStyle w:val="Aufzhlungszeichen"/>
      </w:pPr>
      <w:r w:rsidRPr="00054D15">
        <w:t>allgemein bekannt sind oder allgemein bekannt werden, ohne dass dies vom Unternehmer zu vertreten ist, oder</w:t>
      </w:r>
    </w:p>
    <w:p w14:paraId="42183FB6" w14:textId="77777777" w:rsidR="00B32899" w:rsidRPr="00054D15" w:rsidRDefault="00B32899" w:rsidP="007B1F15">
      <w:pPr>
        <w:pStyle w:val="Aufzhlungszeichen"/>
        <w:spacing w:before="0"/>
      </w:pPr>
      <w:r w:rsidRPr="00054D15">
        <w:t>dem Unternehmer bereits bekannt waren, bevor sie ihm von der BBG oder vom Auftraggeber zugänglich gemacht wurden, oder</w:t>
      </w:r>
    </w:p>
    <w:p w14:paraId="375104C1" w14:textId="77777777" w:rsidR="00B32899" w:rsidRPr="00054D15" w:rsidRDefault="00B32899" w:rsidP="007B1F15">
      <w:pPr>
        <w:pStyle w:val="Aufzhlungszeichen"/>
        <w:spacing w:before="0"/>
      </w:pPr>
      <w:r w:rsidRPr="00054D15">
        <w:lastRenderedPageBreak/>
        <w:t>dem Unternehmer durch einen Dritten zur Kenntnis gelangt sind, ohne dass eine Verletzung der Geheimhaltungspflicht vorliegt, die dem Unternehmer gegenüber der BBG und dem Auftraggeber obliegt.</w:t>
      </w:r>
    </w:p>
    <w:p w14:paraId="3A303F93" w14:textId="77777777" w:rsidR="00B32899" w:rsidRPr="00054D15" w:rsidRDefault="00B32899" w:rsidP="00B32899">
      <w:pPr>
        <w:pStyle w:val="StandardNummeriert"/>
      </w:pPr>
      <w:r w:rsidRPr="00054D15">
        <w:rPr>
          <w:rFonts w:cstheme="minorHAnsi"/>
          <w:szCs w:val="22"/>
        </w:rPr>
        <w:t>Die vorstehenden Verpflichtungen gelten auch nach Beendigung dieses Vergabeverfahrens und auch gegenüber mit dem Unternehmer verbundenen Unternehmen.</w:t>
      </w:r>
    </w:p>
    <w:p w14:paraId="6803AD9C" w14:textId="77777777" w:rsidR="00B32899" w:rsidRPr="00054D15" w:rsidRDefault="00B32899" w:rsidP="00B32899">
      <w:pPr>
        <w:pStyle w:val="StandardNummeriert"/>
      </w:pPr>
      <w:r w:rsidRPr="00054D15">
        <w:rPr>
          <w:rFonts w:cstheme="minorHAnsi"/>
          <w:szCs w:val="22"/>
        </w:rPr>
        <w:t>Alle Unterlagen des Vergabeverfahrens unterliegen dem Urheberrecht. Eine Veröffentlichung, kommerzielle Verwertung und/oder Weitergabe an Dritte (mit Ausnahme für Zwecke der Offerterstellung durch Sublieferanten) ist ohne vorherige Zustimmung der BBG nicht zulässig.</w:t>
      </w:r>
    </w:p>
    <w:p w14:paraId="70283740" w14:textId="77777777" w:rsidR="00B32899" w:rsidRPr="00054D15" w:rsidRDefault="00B32899" w:rsidP="00B32899">
      <w:pPr>
        <w:pStyle w:val="StandardNummeriert"/>
      </w:pPr>
      <w:r w:rsidRPr="00054D15">
        <w:rPr>
          <w:rFonts w:cstheme="minorHAnsi"/>
          <w:szCs w:val="22"/>
        </w:rPr>
        <w:t>Es wird darauf hingewiesen, dass der BBG durch Verletzung ihrer Rechte durch die Verfahrensteilnehmer ein beträchtlicher finanzieller Schaden entstehen kann. Die BBG behält sich vor, bei Verstoß gegen die Vertraulichkeitspflichten oder Verletzung von Urheberrechten vom jeweiligen Unternehmer entsprechend Schadenersatz zu verlangen.</w:t>
      </w:r>
    </w:p>
    <w:p w14:paraId="51DC7C93" w14:textId="77777777" w:rsidR="00B32899" w:rsidRPr="00054D15" w:rsidRDefault="00B32899" w:rsidP="00B32899">
      <w:pPr>
        <w:pStyle w:val="berschrift2"/>
      </w:pPr>
      <w:bookmarkStart w:id="60" w:name="_Toc2185192"/>
      <w:bookmarkStart w:id="61" w:name="_Toc204344693"/>
      <w:r w:rsidRPr="00054D15">
        <w:rPr>
          <w:rFonts w:asciiTheme="minorHAnsi" w:hAnsiTheme="minorHAnsi" w:cstheme="minorHAnsi"/>
        </w:rPr>
        <w:t>Sprache</w:t>
      </w:r>
      <w:bookmarkEnd w:id="60"/>
      <w:bookmarkEnd w:id="61"/>
    </w:p>
    <w:p w14:paraId="12A3E3A7" w14:textId="77777777" w:rsidR="00B32899" w:rsidRPr="00054D15" w:rsidRDefault="00B32899" w:rsidP="00B32899">
      <w:pPr>
        <w:pStyle w:val="StandardNummeriert"/>
      </w:pPr>
      <w:r w:rsidRPr="00054D15">
        <w:rPr>
          <w:rFonts w:cstheme="minorHAnsi"/>
          <w:szCs w:val="22"/>
        </w:rPr>
        <w:t>Das Vergabeverfahren wird in deutscher Sprache durchgeführt.</w:t>
      </w:r>
    </w:p>
    <w:p w14:paraId="346145C0" w14:textId="77777777" w:rsidR="00B32899" w:rsidRPr="00054D15" w:rsidRDefault="00B32899" w:rsidP="00B32899">
      <w:pPr>
        <w:pStyle w:val="berschrift2"/>
      </w:pPr>
      <w:bookmarkStart w:id="62" w:name="_Toc2185193"/>
      <w:bookmarkStart w:id="63" w:name="_Ref81825852"/>
      <w:bookmarkStart w:id="64" w:name="_Toc204344694"/>
      <w:r w:rsidRPr="00054D15">
        <w:rPr>
          <w:rFonts w:asciiTheme="minorHAnsi" w:hAnsiTheme="minorHAnsi" w:cstheme="minorHAnsi"/>
        </w:rPr>
        <w:t>Unterschriften</w:t>
      </w:r>
      <w:bookmarkEnd w:id="62"/>
      <w:bookmarkEnd w:id="63"/>
      <w:bookmarkEnd w:id="64"/>
    </w:p>
    <w:p w14:paraId="12BDA68D" w14:textId="77777777" w:rsidR="00B32899" w:rsidRPr="00054D15" w:rsidRDefault="00B32899" w:rsidP="00B32899">
      <w:pPr>
        <w:pStyle w:val="StandardNummeriert"/>
      </w:pPr>
      <w:r w:rsidRPr="00054D15">
        <w:rPr>
          <w:rFonts w:cstheme="minorHAnsi"/>
          <w:b/>
          <w:szCs w:val="22"/>
        </w:rPr>
        <w:t>Die Angebote müssen von de</w:t>
      </w:r>
      <w:r w:rsidR="004C64C5" w:rsidRPr="00054D15">
        <w:rPr>
          <w:rFonts w:cstheme="minorHAnsi"/>
          <w:b/>
          <w:szCs w:val="22"/>
        </w:rPr>
        <w:t>n</w:t>
      </w:r>
      <w:r w:rsidRPr="00054D15">
        <w:rPr>
          <w:rFonts w:cstheme="minorHAnsi"/>
          <w:b/>
          <w:szCs w:val="22"/>
        </w:rPr>
        <w:t xml:space="preserve"> jeweiligen Bieter</w:t>
      </w:r>
      <w:r w:rsidR="004C64C5" w:rsidRPr="00054D15">
        <w:rPr>
          <w:rFonts w:cstheme="minorHAnsi"/>
          <w:b/>
          <w:szCs w:val="22"/>
        </w:rPr>
        <w:t>n</w:t>
      </w:r>
      <w:r w:rsidRPr="00054D15">
        <w:rPr>
          <w:rFonts w:cstheme="minorHAnsi"/>
          <w:b/>
          <w:szCs w:val="22"/>
        </w:rPr>
        <w:t xml:space="preserve"> rechtsgültig elektronisch unterfertigt sein.</w:t>
      </w:r>
      <w:r w:rsidRPr="00054D15">
        <w:rPr>
          <w:rFonts w:cstheme="minorHAnsi"/>
          <w:szCs w:val="22"/>
        </w:rPr>
        <w:t xml:space="preserve"> Bei Bietergemeinschaften müssen alle Mitglieder der Bietergemeinschaften rechtsgültig elektronisch unterfertigen.</w:t>
      </w:r>
    </w:p>
    <w:p w14:paraId="10AB33DC" w14:textId="77777777" w:rsidR="00B32899" w:rsidRPr="00054D15" w:rsidRDefault="00B32899" w:rsidP="00B32899">
      <w:pPr>
        <w:pStyle w:val="StandardNummeriert"/>
      </w:pPr>
      <w:r w:rsidRPr="00054D15">
        <w:rPr>
          <w:rFonts w:cstheme="minorHAnsi"/>
          <w:b/>
          <w:szCs w:val="22"/>
        </w:rPr>
        <w:t xml:space="preserve">Nicht rechtsgültig elektronisch unterfertigte Angebote können nicht berücksichtigt werden und führen zum Ausscheiden des </w:t>
      </w:r>
      <w:r w:rsidR="004C64C5" w:rsidRPr="00054D15">
        <w:rPr>
          <w:rFonts w:cstheme="minorHAnsi"/>
          <w:b/>
          <w:szCs w:val="22"/>
        </w:rPr>
        <w:t>Angebots</w:t>
      </w:r>
      <w:r w:rsidRPr="00054D15">
        <w:rPr>
          <w:rFonts w:cstheme="minorHAnsi"/>
          <w:b/>
          <w:szCs w:val="22"/>
        </w:rPr>
        <w:t xml:space="preserve"> aus dem Vergabeverfahren!</w:t>
      </w:r>
    </w:p>
    <w:p w14:paraId="12F14116" w14:textId="77777777" w:rsidR="00B32899" w:rsidRPr="00054D15" w:rsidRDefault="00B32899" w:rsidP="00B32899">
      <w:pPr>
        <w:pStyle w:val="StandardNummeriert"/>
      </w:pPr>
      <w:r w:rsidRPr="00054D15">
        <w:rPr>
          <w:rFonts w:cstheme="minorHAnsi"/>
          <w:szCs w:val="22"/>
        </w:rPr>
        <w:t>Darüber hinaus müssen Verpflichtungserklärungen durch den Subunternehmer und die Erklärung über die Bildung einer Bietergemeinschaft durch alle Mitglieder der Bietergemeinschaft rechtsgültig unterfertigt werden. Eidesstattliche Erklärungen sind jeweils durch diejenige Person zu unterfertigen, die diese Erklärung abgibt.</w:t>
      </w:r>
      <w:r w:rsidR="004C64C5" w:rsidRPr="00054D15">
        <w:rPr>
          <w:rFonts w:cstheme="minorHAnsi"/>
          <w:szCs w:val="22"/>
        </w:rPr>
        <w:t xml:space="preserve"> Hierfür reichen Kopien (Scan) der dafür unterfertigten Dokumente.</w:t>
      </w:r>
    </w:p>
    <w:p w14:paraId="4C5AAB61" w14:textId="77777777" w:rsidR="00B32899" w:rsidRPr="00054D15" w:rsidRDefault="00B32899" w:rsidP="00B32899">
      <w:pPr>
        <w:pStyle w:val="StandardNummeriert"/>
      </w:pPr>
      <w:r w:rsidRPr="00054D15">
        <w:rPr>
          <w:rFonts w:cstheme="minorHAnsi"/>
          <w:b/>
          <w:bCs/>
          <w:szCs w:val="22"/>
        </w:rPr>
        <w:t>Rechtsgültige Unterfertigung</w:t>
      </w:r>
      <w:r w:rsidRPr="00054D15">
        <w:rPr>
          <w:rFonts w:cstheme="minorHAnsi"/>
          <w:szCs w:val="22"/>
        </w:rPr>
        <w:t xml:space="preserve"> bedeutet, dass das Dokument von Personen, welche den Unternehmer rechtsgeschäftlich wirksam vertreten können, unterfertigt wurde.</w:t>
      </w:r>
    </w:p>
    <w:p w14:paraId="4D6D7F87" w14:textId="77777777" w:rsidR="004C64C5" w:rsidRPr="00054D15" w:rsidRDefault="004C64C5" w:rsidP="004C64C5">
      <w:pPr>
        <w:pStyle w:val="StandardNummeriert"/>
      </w:pPr>
      <w:r w:rsidRPr="00054D15">
        <w:rPr>
          <w:rFonts w:cstheme="minorHAnsi"/>
          <w:b/>
          <w:bCs/>
          <w:szCs w:val="22"/>
        </w:rPr>
        <w:t>Rechtsgültige elektronische Unterfertigung</w:t>
      </w:r>
      <w:r w:rsidRPr="00054D15">
        <w:rPr>
          <w:rFonts w:cstheme="minorHAnsi"/>
          <w:szCs w:val="22"/>
        </w:rPr>
        <w:t xml:space="preserve"> bedeutet die rechtsgültige Unterfertigung mittels Verwendung einer qualifizierten elektronischen Signatur gemäß Artikel 3 Z 12 der Verordnung (EU) Nr. 910/2014 über elektronische Identifizierung und Vertrauensdienste für elektronische Transaktionen im Binnenmarkt (</w:t>
      </w:r>
      <w:proofErr w:type="spellStart"/>
      <w:r w:rsidRPr="00054D15">
        <w:rPr>
          <w:rFonts w:cstheme="minorHAnsi"/>
          <w:szCs w:val="22"/>
        </w:rPr>
        <w:t>eIDAS</w:t>
      </w:r>
      <w:proofErr w:type="spellEnd"/>
      <w:r w:rsidRPr="00054D15">
        <w:rPr>
          <w:rFonts w:cstheme="minorHAnsi"/>
          <w:szCs w:val="22"/>
        </w:rPr>
        <w:t>-VO).</w:t>
      </w:r>
    </w:p>
    <w:p w14:paraId="7CC24F55" w14:textId="77777777" w:rsidR="004C64C5" w:rsidRPr="00054D15" w:rsidRDefault="004C64C5" w:rsidP="004C64C5">
      <w:pPr>
        <w:pStyle w:val="StandardNummeriert"/>
      </w:pPr>
      <w:r w:rsidRPr="00054D15">
        <w:rPr>
          <w:u w:val="single"/>
        </w:rPr>
        <w:t>ACHTUNG</w:t>
      </w:r>
      <w:r w:rsidRPr="00054D15">
        <w:t xml:space="preserve">: Technische Lösungen für die qualifizierte elektronische Signatur werden von sogenannten </w:t>
      </w:r>
      <w:proofErr w:type="spellStart"/>
      <w:r w:rsidRPr="00054D15">
        <w:t>Vertrauensdiensteanbietern</w:t>
      </w:r>
      <w:proofErr w:type="spellEnd"/>
      <w:r w:rsidRPr="00054D15">
        <w:t xml:space="preserve"> im Sinn der </w:t>
      </w:r>
      <w:proofErr w:type="spellStart"/>
      <w:r w:rsidRPr="00054D15">
        <w:t>eIDAS</w:t>
      </w:r>
      <w:proofErr w:type="spellEnd"/>
      <w:r w:rsidRPr="00054D15">
        <w:t xml:space="preserve">-VO zur Verfügung gestellt. Derartige Anbieter verfügen jedoch oft über unterschiedliche Lösungen, wie etwa „einfache“ bzw. „fortgeschrittene“ elektronische Signaturen oder qualifizierte elektronische „Siegel“. In Österreich sind jedoch diese Lösungen für die </w:t>
      </w:r>
      <w:r w:rsidRPr="00054D15">
        <w:lastRenderedPageBreak/>
        <w:t xml:space="preserve">rechtsgültige elektronische Unterfertigung nicht ausreichend – es muss sich um eine </w:t>
      </w:r>
      <w:r w:rsidRPr="00054D15">
        <w:rPr>
          <w:b/>
          <w:bCs/>
        </w:rPr>
        <w:t>qualifizierte elektronische Signatur</w:t>
      </w:r>
      <w:r w:rsidRPr="00054D15">
        <w:t xml:space="preserve"> handeln.</w:t>
      </w:r>
    </w:p>
    <w:p w14:paraId="456A624B" w14:textId="77777777" w:rsidR="00B32899" w:rsidRPr="00054D15" w:rsidRDefault="00B32899" w:rsidP="00B32899">
      <w:pPr>
        <w:pStyle w:val="StandardNummeriert"/>
      </w:pPr>
      <w:r w:rsidRPr="00054D15">
        <w:rPr>
          <w:rFonts w:cstheme="minorHAnsi"/>
          <w:szCs w:val="22"/>
        </w:rPr>
        <w:t>Zum Beweis der rechtsgeschäftlichen Vertretungsbefugnis der unterfertigenden Person(en) hat der jeweilige Unternehmer offizielle Dokumente vorzulegen, aus denen hervorgeht, welche Personen zur Vertretung des Unternehmers berechtigt sind. Bei im Firmenbuch eingetragenen Unternehmern ist das grundsätzlich ein offizieller</w:t>
      </w:r>
      <w:r w:rsidR="00FF134C" w:rsidRPr="00054D15">
        <w:rPr>
          <w:rFonts w:cstheme="minorHAnsi"/>
          <w:szCs w:val="22"/>
        </w:rPr>
        <w:t>, beglaubigter</w:t>
      </w:r>
      <w:r w:rsidRPr="00054D15">
        <w:rPr>
          <w:rFonts w:cstheme="minorHAnsi"/>
          <w:szCs w:val="22"/>
        </w:rPr>
        <w:t xml:space="preserve"> </w:t>
      </w:r>
      <w:r w:rsidRPr="00054D15">
        <w:rPr>
          <w:rFonts w:cstheme="minorHAnsi"/>
          <w:b/>
          <w:szCs w:val="22"/>
        </w:rPr>
        <w:t>Auszug aus dem Firmenbuch</w:t>
      </w:r>
      <w:r w:rsidRPr="00054D15">
        <w:rPr>
          <w:rFonts w:cstheme="minorHAnsi"/>
          <w:szCs w:val="22"/>
        </w:rPr>
        <w:t xml:space="preserve">, bei Vereinen ein Auszug aus dem Vereinsregister, bei nicht eingetragenen Einzelunternehmern genügt die Erklärung, dass keine Eintragung im Firmenbuch besteht. Ausländische Unternehmen haben eine gleichwertige Bescheinigung eines Gerichtes oder einer Verwaltungsbehörde vorzulegen. Diese Nachweise dürfen jeweils nicht älter als </w:t>
      </w:r>
      <w:r w:rsidRPr="00054D15">
        <w:rPr>
          <w:rFonts w:cstheme="minorHAnsi"/>
          <w:b/>
          <w:szCs w:val="22"/>
        </w:rPr>
        <w:t>6 Monate</w:t>
      </w:r>
      <w:r w:rsidRPr="00054D15">
        <w:rPr>
          <w:rFonts w:cstheme="minorHAnsi"/>
          <w:szCs w:val="22"/>
        </w:rPr>
        <w:t xml:space="preserve"> sein.</w:t>
      </w:r>
    </w:p>
    <w:p w14:paraId="1D49BF2D" w14:textId="77777777" w:rsidR="00B32899" w:rsidRPr="00054D15" w:rsidRDefault="00B32899" w:rsidP="00B32899">
      <w:pPr>
        <w:pStyle w:val="StandardNummeriert"/>
      </w:pPr>
      <w:r w:rsidRPr="00054D15">
        <w:rPr>
          <w:rFonts w:cstheme="minorHAnsi"/>
          <w:szCs w:val="22"/>
        </w:rPr>
        <w:t xml:space="preserve">Falls andere als die in diesem Auszug genannten organschaftlich vertretungsbefugten Personen das jeweilige Dokument unterfertigt haben, </w:t>
      </w:r>
      <w:r w:rsidR="00AE6E80" w:rsidRPr="00054D15">
        <w:rPr>
          <w:rFonts w:cstheme="minorHAnsi"/>
          <w:szCs w:val="22"/>
        </w:rPr>
        <w:t>muss</w:t>
      </w:r>
      <w:r w:rsidRPr="00054D15">
        <w:rPr>
          <w:rFonts w:cstheme="minorHAnsi"/>
          <w:szCs w:val="22"/>
        </w:rPr>
        <w:t xml:space="preserve"> eine von solchen organschaftlich vertretungsbefugten Personen </w:t>
      </w:r>
      <w:r w:rsidR="00AE6E80" w:rsidRPr="00054D15">
        <w:rPr>
          <w:rFonts w:cstheme="minorHAnsi"/>
          <w:szCs w:val="22"/>
        </w:rPr>
        <w:t>erteilte</w:t>
      </w:r>
      <w:r w:rsidRPr="00054D15">
        <w:rPr>
          <w:rFonts w:cstheme="minorHAnsi"/>
          <w:szCs w:val="22"/>
        </w:rPr>
        <w:t xml:space="preserve"> </w:t>
      </w:r>
      <w:r w:rsidRPr="00054D15">
        <w:rPr>
          <w:rFonts w:cstheme="minorHAnsi"/>
          <w:b/>
          <w:szCs w:val="22"/>
        </w:rPr>
        <w:t>Vollmacht</w:t>
      </w:r>
      <w:r w:rsidRPr="00054D15">
        <w:rPr>
          <w:rFonts w:cstheme="minorHAnsi"/>
          <w:szCs w:val="22"/>
        </w:rPr>
        <w:t xml:space="preserve"> </w:t>
      </w:r>
      <w:r w:rsidR="00AE6E80" w:rsidRPr="00054D15">
        <w:rPr>
          <w:rFonts w:cstheme="minorHAnsi"/>
          <w:szCs w:val="22"/>
        </w:rPr>
        <w:t>vorliegen</w:t>
      </w:r>
      <w:r w:rsidRPr="00054D15">
        <w:rPr>
          <w:rFonts w:cstheme="minorHAnsi"/>
          <w:szCs w:val="22"/>
        </w:rPr>
        <w:t xml:space="preserve">. </w:t>
      </w:r>
      <w:r w:rsidR="00AE6E80" w:rsidRPr="00054D15">
        <w:rPr>
          <w:rFonts w:cstheme="minorHAnsi"/>
          <w:szCs w:val="22"/>
        </w:rPr>
        <w:t>Vorzugsweise ist diese bereits mit dem Angebot beizubringen</w:t>
      </w:r>
      <w:r w:rsidRPr="00054D15">
        <w:rPr>
          <w:rFonts w:cstheme="minorHAnsi"/>
          <w:szCs w:val="22"/>
        </w:rPr>
        <w:t>.</w:t>
      </w:r>
    </w:p>
    <w:p w14:paraId="3137D25A" w14:textId="77777777" w:rsidR="00B32899" w:rsidRPr="00054D15" w:rsidRDefault="00B32899" w:rsidP="00B32899">
      <w:pPr>
        <w:pStyle w:val="StandardNummeriert"/>
      </w:pPr>
      <w:bookmarkStart w:id="65" w:name="_Ref47693289"/>
      <w:r w:rsidRPr="00054D15">
        <w:rPr>
          <w:rFonts w:cstheme="minorHAnsi"/>
          <w:b/>
          <w:szCs w:val="22"/>
        </w:rPr>
        <w:t>Achtung</w:t>
      </w:r>
      <w:r w:rsidRPr="00054D15">
        <w:rPr>
          <w:rFonts w:cstheme="minorHAnsi"/>
          <w:szCs w:val="22"/>
        </w:rPr>
        <w:t>: Als Auszug aus dem Firmenbuch gilt in Österreich nur ein beglaubigter Auszug aus dem offiziellen Firmenbuch (z.B. amtssignierter Stichtagsauszug per Webzugang). Datenblätter von anderen Anbietern können nicht gewertet werden, selbst wenn diese ihrerseits auf Firmenbuchdaten zurückgreifen.</w:t>
      </w:r>
      <w:bookmarkEnd w:id="65"/>
    </w:p>
    <w:p w14:paraId="458D9898" w14:textId="77777777" w:rsidR="00B32899" w:rsidRPr="00054D15" w:rsidRDefault="00B32899" w:rsidP="00B32899">
      <w:pPr>
        <w:pStyle w:val="berschrift1"/>
      </w:pPr>
      <w:bookmarkStart w:id="66" w:name="_Toc2185194"/>
      <w:bookmarkStart w:id="67" w:name="_Toc204344695"/>
      <w:r w:rsidRPr="00054D15">
        <w:rPr>
          <w:rFonts w:asciiTheme="minorHAnsi" w:hAnsiTheme="minorHAnsi" w:cstheme="minorHAnsi"/>
        </w:rPr>
        <w:t>Beteiligte Unternehmen</w:t>
      </w:r>
      <w:bookmarkEnd w:id="66"/>
      <w:bookmarkEnd w:id="67"/>
    </w:p>
    <w:p w14:paraId="6423C726" w14:textId="77777777" w:rsidR="00B32899" w:rsidRPr="00054D15" w:rsidRDefault="00B32899" w:rsidP="000201F4">
      <w:pPr>
        <w:pStyle w:val="berschrift2"/>
        <w:spacing w:before="240"/>
      </w:pPr>
      <w:bookmarkStart w:id="68" w:name="_Toc2185195"/>
      <w:bookmarkStart w:id="69" w:name="_Ref81825859"/>
      <w:bookmarkStart w:id="70" w:name="_Toc204344696"/>
      <w:r w:rsidRPr="00054D15">
        <w:rPr>
          <w:rFonts w:asciiTheme="minorHAnsi" w:hAnsiTheme="minorHAnsi" w:cstheme="minorHAnsi"/>
        </w:rPr>
        <w:t>Bietergemeinschaft</w:t>
      </w:r>
      <w:bookmarkEnd w:id="68"/>
      <w:bookmarkEnd w:id="69"/>
      <w:bookmarkEnd w:id="70"/>
    </w:p>
    <w:p w14:paraId="4B9BE508" w14:textId="77777777" w:rsidR="00B32899" w:rsidRPr="00054D15" w:rsidRDefault="00B32899" w:rsidP="00B32899">
      <w:pPr>
        <w:pStyle w:val="StandardNummeriert"/>
      </w:pPr>
      <w:r w:rsidRPr="00054D15">
        <w:rPr>
          <w:rFonts w:cstheme="minorHAnsi"/>
        </w:rPr>
        <w:t>Es ist zulässig, dass sich mehrere Unternehmer zu einer Bietergemeinschaft zusammenschließen.</w:t>
      </w:r>
    </w:p>
    <w:p w14:paraId="36AE30C9" w14:textId="77777777" w:rsidR="00B32899" w:rsidRPr="00054D15" w:rsidRDefault="00B32899" w:rsidP="00B32899">
      <w:pPr>
        <w:pStyle w:val="StandardNummeriert"/>
      </w:pPr>
      <w:r w:rsidRPr="00054D15">
        <w:rPr>
          <w:rFonts w:cstheme="minorHAnsi"/>
        </w:rPr>
        <w:t>Beabsichtigen Unternehmer, sich mit anderen Unternehmern zu einer Bietergemeinschaft zusammenzuschließen, haben sie das</w:t>
      </w:r>
      <w:r w:rsidRPr="00054D15">
        <w:rPr>
          <w:rFonts w:cstheme="minorHAnsi"/>
          <w:szCs w:val="22"/>
        </w:rPr>
        <w:t xml:space="preserve"> Formblatt Besondere Erklärung für Bietergemeinschaften auszufüllen und zumindest </w:t>
      </w:r>
      <w:r w:rsidRPr="00054D15">
        <w:rPr>
          <w:rFonts w:cstheme="minorHAnsi"/>
        </w:rPr>
        <w:t>folgende Angaben zu machen</w:t>
      </w:r>
      <w:r w:rsidRPr="00054D15">
        <w:rPr>
          <w:rFonts w:cstheme="minorHAnsi"/>
          <w:b/>
        </w:rPr>
        <w:t>:</w:t>
      </w:r>
    </w:p>
    <w:p w14:paraId="5392506E" w14:textId="77777777" w:rsidR="00B32899" w:rsidRPr="00054D15" w:rsidRDefault="00B32899" w:rsidP="002258B9">
      <w:pPr>
        <w:pStyle w:val="Aufzhlungszeichen"/>
      </w:pPr>
      <w:r w:rsidRPr="00054D15">
        <w:t>die Gründe für die Bildung der Bietergemeinschaft; und</w:t>
      </w:r>
    </w:p>
    <w:p w14:paraId="2F247BC1" w14:textId="77777777" w:rsidR="00B32899" w:rsidRPr="00054D15" w:rsidRDefault="00B32899" w:rsidP="00B32899">
      <w:pPr>
        <w:pStyle w:val="Aufzhlungszeichen"/>
        <w:spacing w:before="0"/>
      </w:pPr>
      <w:r w:rsidRPr="00054D15">
        <w:t>die Aufgaben der einzelnen Unternehmer in der Bietergemeinschaft und die jeweils zu erbringenden Leistungen bei der Ausführung des Ausschreibungsgegenstandes im Auftragsfall.</w:t>
      </w:r>
    </w:p>
    <w:p w14:paraId="25AC7541" w14:textId="77777777" w:rsidR="00B32899" w:rsidRPr="00054D15" w:rsidRDefault="00B32899" w:rsidP="00B32899">
      <w:pPr>
        <w:pStyle w:val="StandardNummeriert"/>
      </w:pPr>
      <w:r w:rsidRPr="00054D15">
        <w:rPr>
          <w:rFonts w:cstheme="minorHAnsi"/>
          <w:szCs w:val="22"/>
        </w:rPr>
        <w:t>Das ausgefüllte Formblatt ist mit dem Angebot zu übermitteln.</w:t>
      </w:r>
    </w:p>
    <w:p w14:paraId="641B05CB" w14:textId="77777777" w:rsidR="00B32899" w:rsidRPr="00054D15" w:rsidRDefault="00B32899" w:rsidP="00B32899">
      <w:pPr>
        <w:pStyle w:val="StandardNummeriert"/>
      </w:pPr>
      <w:r w:rsidRPr="00054D15">
        <w:rPr>
          <w:rFonts w:cstheme="minorHAnsi"/>
          <w:szCs w:val="22"/>
        </w:rPr>
        <w:t>Im Fall der Bildung einer Bietergemeinschaft ist nur die Bietergemeinschaft gemeinsam Partei des Verfahrens. Alle weiteren Verfahrensschritte richten sich in Folge an die Bietergemeinschaft, nicht an die einzelnen Unternehmer.</w:t>
      </w:r>
    </w:p>
    <w:p w14:paraId="7BBA2C03" w14:textId="77777777" w:rsidR="00B32899" w:rsidRPr="00054D15" w:rsidRDefault="00B32899" w:rsidP="00B32899">
      <w:pPr>
        <w:pStyle w:val="StandardNummeriert"/>
      </w:pPr>
      <w:r w:rsidRPr="00054D15">
        <w:rPr>
          <w:rFonts w:cstheme="minorHAnsi"/>
          <w:b/>
          <w:szCs w:val="22"/>
        </w:rPr>
        <w:t>Achtung</w:t>
      </w:r>
      <w:r w:rsidRPr="00054D15">
        <w:rPr>
          <w:rFonts w:cstheme="minorHAnsi"/>
          <w:szCs w:val="22"/>
        </w:rPr>
        <w:t xml:space="preserve">: Ein </w:t>
      </w:r>
      <w:r w:rsidRPr="00054D15">
        <w:rPr>
          <w:rFonts w:cstheme="minorHAnsi"/>
          <w:b/>
          <w:szCs w:val="22"/>
        </w:rPr>
        <w:t>nachträglicher Austritt</w:t>
      </w:r>
      <w:r w:rsidRPr="00054D15">
        <w:rPr>
          <w:rFonts w:cstheme="minorHAnsi"/>
          <w:szCs w:val="22"/>
        </w:rPr>
        <w:t xml:space="preserve"> von Unternehmern aus der Bietergemeinschaft ist </w:t>
      </w:r>
      <w:r w:rsidRPr="00054D15">
        <w:rPr>
          <w:rFonts w:cstheme="minorHAnsi"/>
          <w:b/>
          <w:szCs w:val="22"/>
        </w:rPr>
        <w:t>nicht möglich</w:t>
      </w:r>
      <w:r w:rsidRPr="00054D15">
        <w:rPr>
          <w:rFonts w:cstheme="minorHAnsi"/>
          <w:szCs w:val="22"/>
        </w:rPr>
        <w:t>.</w:t>
      </w:r>
    </w:p>
    <w:p w14:paraId="3037652E" w14:textId="7121268F" w:rsidR="00B32899" w:rsidRPr="00054D15" w:rsidRDefault="00B32899" w:rsidP="00B32899">
      <w:pPr>
        <w:pStyle w:val="StandardNummeriert"/>
      </w:pPr>
      <w:r w:rsidRPr="00054D15">
        <w:rPr>
          <w:rFonts w:cstheme="minorHAnsi"/>
          <w:szCs w:val="22"/>
        </w:rPr>
        <w:t xml:space="preserve">Im Auftragsfall erbringt die Bietergemeinschaft die Leistung als Arbeitsgemeinschaft (ARGE) und schuldet die Bietergemeinschaft als ARGE </w:t>
      </w:r>
      <w:r w:rsidRPr="00054D15">
        <w:rPr>
          <w:rFonts w:cstheme="minorHAnsi"/>
          <w:szCs w:val="22"/>
        </w:rPr>
        <w:fldChar w:fldCharType="begin"/>
      </w:r>
      <w:r w:rsidRPr="00054D15">
        <w:rPr>
          <w:rFonts w:cstheme="minorHAnsi"/>
          <w:szCs w:val="22"/>
        </w:rPr>
        <w:instrText xml:space="preserve"> REF C4_Anzahl4  \* MERGEFORMAT </w:instrText>
      </w:r>
      <w:r w:rsidRPr="00054D15">
        <w:rPr>
          <w:rFonts w:cstheme="minorHAnsi"/>
          <w:szCs w:val="22"/>
        </w:rPr>
        <w:fldChar w:fldCharType="separate"/>
      </w:r>
      <w:r w:rsidR="006879FE" w:rsidRPr="00054D15">
        <w:rPr>
          <w:rFonts w:cstheme="minorHAnsi"/>
          <w:szCs w:val="22"/>
        </w:rPr>
        <w:t>dem Auftraggeber</w:t>
      </w:r>
      <w:r w:rsidRPr="00054D15">
        <w:rPr>
          <w:rFonts w:cstheme="minorHAnsi"/>
          <w:szCs w:val="22"/>
        </w:rPr>
        <w:fldChar w:fldCharType="end"/>
      </w:r>
      <w:r w:rsidRPr="00054D15">
        <w:rPr>
          <w:rFonts w:cstheme="minorHAnsi"/>
          <w:szCs w:val="22"/>
        </w:rPr>
        <w:t xml:space="preserve"> die solidarische Leistungserbringung.</w:t>
      </w:r>
    </w:p>
    <w:p w14:paraId="58315360" w14:textId="77777777" w:rsidR="00B32899" w:rsidRPr="00054D15" w:rsidRDefault="00B32899" w:rsidP="00B32899">
      <w:pPr>
        <w:pStyle w:val="berschrift2"/>
      </w:pPr>
      <w:bookmarkStart w:id="71" w:name="_Toc2185196"/>
      <w:bookmarkStart w:id="72" w:name="_Ref81825721"/>
      <w:bookmarkStart w:id="73" w:name="_Ref81825733"/>
      <w:bookmarkStart w:id="74" w:name="_Ref81825876"/>
      <w:bookmarkStart w:id="75" w:name="_Toc204344697"/>
      <w:r w:rsidRPr="00054D15">
        <w:rPr>
          <w:rFonts w:asciiTheme="minorHAnsi" w:hAnsiTheme="minorHAnsi" w:cstheme="minorHAnsi"/>
        </w:rPr>
        <w:lastRenderedPageBreak/>
        <w:t>Subunternehmer</w:t>
      </w:r>
      <w:bookmarkEnd w:id="71"/>
      <w:bookmarkEnd w:id="72"/>
      <w:bookmarkEnd w:id="73"/>
      <w:bookmarkEnd w:id="74"/>
      <w:bookmarkEnd w:id="75"/>
    </w:p>
    <w:p w14:paraId="77587685" w14:textId="77777777" w:rsidR="00B32899" w:rsidRPr="00054D15" w:rsidRDefault="00B32899" w:rsidP="00035210">
      <w:pPr>
        <w:pStyle w:val="berschrift3"/>
        <w:spacing w:before="0"/>
      </w:pPr>
      <w:bookmarkStart w:id="76" w:name="_Toc2185197"/>
      <w:bookmarkStart w:id="77" w:name="_Toc204344698"/>
      <w:r w:rsidRPr="00054D15">
        <w:rPr>
          <w:rFonts w:asciiTheme="minorHAnsi" w:hAnsiTheme="minorHAnsi" w:cstheme="minorHAnsi"/>
          <w:sz w:val="24"/>
        </w:rPr>
        <w:t>Allgemeine Regelungen</w:t>
      </w:r>
      <w:bookmarkEnd w:id="76"/>
      <w:bookmarkEnd w:id="77"/>
    </w:p>
    <w:p w14:paraId="636BC530" w14:textId="48E0ED28" w:rsidR="00B32899" w:rsidRPr="005F17B6" w:rsidRDefault="00B32899" w:rsidP="00DE3FB1">
      <w:pPr>
        <w:pStyle w:val="StandardNummeriert"/>
        <w:rPr>
          <w:rFonts w:cstheme="minorHAnsi"/>
          <w:szCs w:val="22"/>
        </w:rPr>
      </w:pPr>
      <w:r w:rsidRPr="005F17B6">
        <w:rPr>
          <w:rFonts w:cstheme="minorHAnsi"/>
          <w:szCs w:val="22"/>
        </w:rPr>
        <w:t xml:space="preserve">Der Unternehmer kann sich zur Durchführung der ausschreibungsgegenständlichen Leistungen auch Subunternehmer bedienen, soweit der Subunternehmer die für die Ausführung des entsprechenden Teils der Leistung erforderliche Befugnis, erforderliche technische, finanzielle und wirtschaftliche Leistungsfähigkeit sowie die berufliche Zuverlässigkeit gemäß Punkt </w:t>
      </w:r>
      <w:r w:rsidR="00E112C4" w:rsidRPr="005F17B6">
        <w:rPr>
          <w:rFonts w:cstheme="minorHAnsi"/>
          <w:szCs w:val="22"/>
        </w:rPr>
        <w:fldChar w:fldCharType="begin"/>
      </w:r>
      <w:r w:rsidR="00E112C4" w:rsidRPr="005F17B6">
        <w:rPr>
          <w:rFonts w:cstheme="minorHAnsi"/>
          <w:szCs w:val="22"/>
        </w:rPr>
        <w:instrText xml:space="preserve"> REF _Ref81825668 \r \h </w:instrText>
      </w:r>
      <w:r w:rsidR="005F17B6">
        <w:rPr>
          <w:rFonts w:cstheme="minorHAnsi"/>
          <w:szCs w:val="22"/>
        </w:rPr>
        <w:instrText xml:space="preserve"> \* MERGEFORMAT </w:instrText>
      </w:r>
      <w:r w:rsidR="00E112C4" w:rsidRPr="005F17B6">
        <w:rPr>
          <w:rFonts w:cstheme="minorHAnsi"/>
          <w:szCs w:val="22"/>
        </w:rPr>
      </w:r>
      <w:r w:rsidR="00E112C4" w:rsidRPr="005F17B6">
        <w:rPr>
          <w:rFonts w:cstheme="minorHAnsi"/>
          <w:szCs w:val="22"/>
        </w:rPr>
        <w:fldChar w:fldCharType="separate"/>
      </w:r>
      <w:r w:rsidR="006879FE" w:rsidRPr="005F17B6">
        <w:rPr>
          <w:rFonts w:cstheme="minorHAnsi"/>
          <w:szCs w:val="22"/>
        </w:rPr>
        <w:t>5</w:t>
      </w:r>
      <w:r w:rsidR="00E112C4" w:rsidRPr="005F17B6">
        <w:rPr>
          <w:rFonts w:cstheme="minorHAnsi"/>
          <w:szCs w:val="22"/>
        </w:rPr>
        <w:fldChar w:fldCharType="end"/>
      </w:r>
      <w:r w:rsidR="00E112C4" w:rsidRPr="005F17B6">
        <w:rPr>
          <w:rFonts w:cstheme="minorHAnsi"/>
          <w:szCs w:val="22"/>
        </w:rPr>
        <w:t xml:space="preserve"> </w:t>
      </w:r>
      <w:r w:rsidRPr="005F17B6">
        <w:rPr>
          <w:rFonts w:cstheme="minorHAnsi"/>
          <w:szCs w:val="22"/>
        </w:rPr>
        <w:t>besitzt</w:t>
      </w:r>
      <w:r w:rsidR="005F17B6" w:rsidRPr="005F17B6">
        <w:rPr>
          <w:rFonts w:cstheme="minorHAnsi"/>
          <w:szCs w:val="22"/>
        </w:rPr>
        <w:t>.</w:t>
      </w:r>
      <w:r w:rsidR="006161B9">
        <w:rPr>
          <w:rFonts w:cstheme="minorHAnsi"/>
          <w:szCs w:val="22"/>
        </w:rPr>
        <w:t xml:space="preserve"> </w:t>
      </w:r>
      <w:r w:rsidRPr="005F17B6">
        <w:rPr>
          <w:rFonts w:cstheme="minorHAnsi"/>
          <w:szCs w:val="22"/>
        </w:rPr>
        <w:t>Für den Leistungsteil erforderlich sind jedenfalls die berufliche Zuverlässigkeit sowie die Befugnis. Die finanzielle und wirtschaftliche sowie technische Leistungsfähigkeit muss in dem Ausmaß vorliegen, in dem sie in diesen Ausschreibungsunterlagen ausdrücklich dem jeweiligen Leistungsteil zugeordnet ist.</w:t>
      </w:r>
    </w:p>
    <w:p w14:paraId="3878A8F1" w14:textId="0AE855BD" w:rsidR="00B32899" w:rsidRPr="005F17B6" w:rsidRDefault="00B32899" w:rsidP="00B32899">
      <w:pPr>
        <w:pStyle w:val="StandardNummeriert"/>
        <w:rPr>
          <w:rFonts w:cstheme="minorHAnsi"/>
          <w:szCs w:val="22"/>
        </w:rPr>
      </w:pPr>
      <w:r w:rsidRPr="00054D15">
        <w:rPr>
          <w:rFonts w:cstheme="minorHAnsi"/>
          <w:szCs w:val="22"/>
        </w:rPr>
        <w:t>Die Weitergabe des gesamten Auftrages ist jedoch unzulässig. Von dieser Bestimmung ausgenommen sind Kaufverträge und die Weitergabe an verbundene Unternehmen gem. § 2 Z 40 BVergG 2018.</w:t>
      </w:r>
    </w:p>
    <w:p w14:paraId="763AA305" w14:textId="77777777" w:rsidR="00B32899" w:rsidRPr="005F17B6" w:rsidRDefault="00B32899" w:rsidP="00B32899">
      <w:pPr>
        <w:pStyle w:val="StandardNummeriert"/>
        <w:rPr>
          <w:rFonts w:cstheme="minorHAnsi"/>
          <w:szCs w:val="22"/>
        </w:rPr>
      </w:pPr>
      <w:r w:rsidRPr="00054D15">
        <w:rPr>
          <w:rFonts w:cstheme="minorHAnsi"/>
          <w:szCs w:val="22"/>
        </w:rPr>
        <w:t>Die Haftung des Auftragnehmers wird durch den Einsatz von Subunternehmern nicht berührt.</w:t>
      </w:r>
    </w:p>
    <w:p w14:paraId="428D004F" w14:textId="77777777" w:rsidR="00B32899" w:rsidRPr="00054D15" w:rsidRDefault="00B32899" w:rsidP="00B32899">
      <w:pPr>
        <w:pStyle w:val="berschrift3"/>
      </w:pPr>
      <w:bookmarkStart w:id="78" w:name="_Toc2185198"/>
      <w:bookmarkStart w:id="79" w:name="_Toc204344699"/>
      <w:r w:rsidRPr="00054D15">
        <w:rPr>
          <w:rFonts w:asciiTheme="minorHAnsi" w:hAnsiTheme="minorHAnsi" w:cstheme="minorHAnsi"/>
          <w:sz w:val="24"/>
        </w:rPr>
        <w:t>Abgrenzung</w:t>
      </w:r>
      <w:bookmarkEnd w:id="78"/>
      <w:bookmarkEnd w:id="79"/>
    </w:p>
    <w:p w14:paraId="3651BC87" w14:textId="77777777" w:rsidR="00B32899" w:rsidRPr="00054D15" w:rsidRDefault="00B32899" w:rsidP="00B32899">
      <w:pPr>
        <w:pStyle w:val="StandardNummeriert"/>
      </w:pPr>
      <w:r w:rsidRPr="00054D15">
        <w:rPr>
          <w:rFonts w:cstheme="minorHAnsi"/>
          <w:szCs w:val="22"/>
        </w:rPr>
        <w:t>Subunternehmer ist ein Unternehmer, der Teile des an den Auftragnehmer erteilten Auftrages ausführt.</w:t>
      </w:r>
    </w:p>
    <w:p w14:paraId="78BA5B1C" w14:textId="77777777" w:rsidR="00B32899" w:rsidRPr="00054D15" w:rsidRDefault="00B32899" w:rsidP="00B32899">
      <w:pPr>
        <w:pStyle w:val="StandardNummeriert"/>
      </w:pPr>
      <w:r w:rsidRPr="00054D15">
        <w:rPr>
          <w:rFonts w:cstheme="minorHAnsi"/>
          <w:szCs w:val="22"/>
        </w:rPr>
        <w:t xml:space="preserve">Unternehmer, die keinen Teil des an den zukünftigen Auftragnehmer erteilten Auftrages ausführen, sind grundsätzlich keine Subunternehmer. Die bloße Lieferung von Waren oder Bestandteilen </w:t>
      </w:r>
      <w:r w:rsidRPr="00054D15">
        <w:rPr>
          <w:rFonts w:cstheme="minorHAnsi"/>
        </w:rPr>
        <w:t>an den Auftragnehmer</w:t>
      </w:r>
      <w:r w:rsidRPr="00054D15">
        <w:rPr>
          <w:rFonts w:cstheme="minorHAnsi"/>
          <w:szCs w:val="22"/>
        </w:rPr>
        <w:t>, die zur Erbringung einer Leistung erforderlich sind, ist keine Subunternehmerleistung.</w:t>
      </w:r>
    </w:p>
    <w:p w14:paraId="204639BC" w14:textId="77777777" w:rsidR="00B32899" w:rsidRPr="00054D15" w:rsidRDefault="00B32899" w:rsidP="00B32899">
      <w:pPr>
        <w:pStyle w:val="StandardNummeriert"/>
      </w:pPr>
      <w:r w:rsidRPr="00054D15">
        <w:rPr>
          <w:rFonts w:cstheme="minorHAnsi"/>
          <w:szCs w:val="22"/>
        </w:rPr>
        <w:t>Unternehmer, die für die Erfüllung der Eignungsanforderungen notwendig sind, oder die für die Bewertung relevant sind, werden jedenfalls wie Subunternehmer behandelt, unabhängig davon welche Leistungen sie erbringen sollen. Die Regeln für Subunternehmer gelten daher auch für diese Unternehmer.</w:t>
      </w:r>
    </w:p>
    <w:p w14:paraId="41219ED0" w14:textId="46C7CB95" w:rsidR="00B32899" w:rsidRPr="002E4F06" w:rsidRDefault="00B32899" w:rsidP="00B32899">
      <w:pPr>
        <w:pStyle w:val="StandardNummeriert"/>
      </w:pPr>
      <w:r w:rsidRPr="00054D15">
        <w:rPr>
          <w:rFonts w:cstheme="minorHAnsi"/>
          <w:b/>
          <w:szCs w:val="22"/>
        </w:rPr>
        <w:t>Achtung</w:t>
      </w:r>
      <w:r w:rsidRPr="00054D15">
        <w:rPr>
          <w:rFonts w:cstheme="minorHAnsi"/>
          <w:szCs w:val="22"/>
        </w:rPr>
        <w:t>: Auch Einzelpersonen können Subunternehmer sein, sofern sie nicht als Dienstnehmer</w:t>
      </w:r>
      <w:r w:rsidR="00292050">
        <w:rPr>
          <w:rFonts w:cstheme="minorHAnsi"/>
          <w:szCs w:val="22"/>
        </w:rPr>
        <w:t>,</w:t>
      </w:r>
      <w:r w:rsidRPr="00054D15">
        <w:rPr>
          <w:rFonts w:cstheme="minorHAnsi"/>
          <w:szCs w:val="22"/>
        </w:rPr>
        <w:t xml:space="preserve"> sondern selbständig (z.B. Werkvertragsnehmer) tätig werden.</w:t>
      </w:r>
    </w:p>
    <w:p w14:paraId="260773E2" w14:textId="77777777" w:rsidR="002E4F06" w:rsidRPr="008D7AF2" w:rsidRDefault="002E4F06" w:rsidP="002E4F06">
      <w:pPr>
        <w:pStyle w:val="berschrift3"/>
      </w:pPr>
      <w:bookmarkStart w:id="80" w:name="_Toc2185199"/>
      <w:bookmarkStart w:id="81" w:name="_Toc188522966"/>
      <w:bookmarkStart w:id="82" w:name="_Toc204344700"/>
      <w:r w:rsidRPr="008D7AF2">
        <w:rPr>
          <w:rFonts w:asciiTheme="minorHAnsi" w:hAnsiTheme="minorHAnsi" w:cstheme="minorHAnsi"/>
          <w:sz w:val="24"/>
        </w:rPr>
        <w:t>Prüfung der Subunternehmer</w:t>
      </w:r>
      <w:bookmarkEnd w:id="80"/>
      <w:bookmarkEnd w:id="81"/>
      <w:bookmarkEnd w:id="82"/>
    </w:p>
    <w:p w14:paraId="06F57D5F" w14:textId="77777777" w:rsidR="002E4F06" w:rsidRPr="00341BEE" w:rsidRDefault="002E4F06" w:rsidP="002E4F06">
      <w:pPr>
        <w:pStyle w:val="StandardNummeriert"/>
        <w:tabs>
          <w:tab w:val="clear" w:pos="340"/>
        </w:tabs>
        <w:ind w:left="0" w:hanging="454"/>
      </w:pPr>
      <w:r w:rsidRPr="00341BEE">
        <w:rPr>
          <w:rFonts w:cstheme="minorHAnsi"/>
          <w:szCs w:val="22"/>
        </w:rPr>
        <w:t>Subunternehmer sind im Angebot zu nennen.</w:t>
      </w:r>
    </w:p>
    <w:p w14:paraId="12D757F1" w14:textId="537BB37A" w:rsidR="002E4F06" w:rsidRPr="00341BEE" w:rsidRDefault="002E4F06" w:rsidP="002E4F06">
      <w:pPr>
        <w:pStyle w:val="StandardNummeriert"/>
        <w:tabs>
          <w:tab w:val="clear" w:pos="340"/>
        </w:tabs>
        <w:ind w:left="0" w:hanging="454"/>
      </w:pPr>
      <w:r w:rsidRPr="00341BEE">
        <w:rPr>
          <w:rFonts w:cstheme="minorHAnsi"/>
          <w:szCs w:val="22"/>
        </w:rPr>
        <w:t xml:space="preserve">Die Subunternehmer sind im „Formblatt Subunternehmerliste“ unter Angabe des jeweiligen Anteils an der Gesamtleistung anzuführen. Außerdem ist das ausgefüllte und vom Subunternehmer unterfertigte Formblatt „Verpflichtungserklärung Subunternehmer“ und die erforderlichen Nachweise für die Eignung des Subunternehmers gem. Punkt </w:t>
      </w:r>
      <w:r w:rsidRPr="00341BEE">
        <w:rPr>
          <w:rFonts w:cstheme="minorHAnsi"/>
          <w:szCs w:val="22"/>
        </w:rPr>
        <w:fldChar w:fldCharType="begin"/>
      </w:r>
      <w:r w:rsidRPr="00341BEE">
        <w:rPr>
          <w:rFonts w:cstheme="minorHAnsi"/>
          <w:szCs w:val="22"/>
        </w:rPr>
        <w:instrText xml:space="preserve"> REF _Ref81825668 \r \h </w:instrText>
      </w:r>
      <w:r w:rsidRPr="00341BEE">
        <w:rPr>
          <w:rFonts w:cstheme="minorHAnsi"/>
          <w:szCs w:val="22"/>
        </w:rPr>
      </w:r>
      <w:r w:rsidRPr="00341BEE">
        <w:rPr>
          <w:rFonts w:cstheme="minorHAnsi"/>
          <w:szCs w:val="22"/>
        </w:rPr>
        <w:fldChar w:fldCharType="separate"/>
      </w:r>
      <w:r w:rsidRPr="00341BEE">
        <w:rPr>
          <w:rFonts w:cstheme="minorHAnsi"/>
          <w:szCs w:val="22"/>
        </w:rPr>
        <w:t>5</w:t>
      </w:r>
      <w:r w:rsidRPr="00341BEE">
        <w:rPr>
          <w:rFonts w:cstheme="minorHAnsi"/>
          <w:szCs w:val="22"/>
        </w:rPr>
        <w:fldChar w:fldCharType="end"/>
      </w:r>
      <w:r w:rsidRPr="00341BEE">
        <w:rPr>
          <w:rFonts w:cstheme="minorHAnsi"/>
          <w:szCs w:val="22"/>
        </w:rPr>
        <w:t xml:space="preserve"> vorzulegen.</w:t>
      </w:r>
    </w:p>
    <w:p w14:paraId="6A557564" w14:textId="6CEE99B7" w:rsidR="002E4F06" w:rsidRPr="00341BEE" w:rsidRDefault="002E4F06" w:rsidP="002E4F06">
      <w:pPr>
        <w:pStyle w:val="StandardNummeriert"/>
        <w:tabs>
          <w:tab w:val="clear" w:pos="340"/>
        </w:tabs>
        <w:ind w:left="0" w:hanging="454"/>
      </w:pPr>
      <w:r w:rsidRPr="00341BEE">
        <w:t xml:space="preserve">Falls sich Bieter hinsichtlich der finanziellen und wirtschaftlichen Leistungsfähigkeit gemäß Punkt </w:t>
      </w:r>
      <w:r w:rsidR="00710CDF" w:rsidRPr="00341BEE">
        <w:fldChar w:fldCharType="begin"/>
      </w:r>
      <w:r w:rsidR="00710CDF" w:rsidRPr="00341BEE">
        <w:instrText xml:space="preserve"> REF _Ref203565195 \r \h </w:instrText>
      </w:r>
      <w:r w:rsidR="00710CDF" w:rsidRPr="00341BEE">
        <w:fldChar w:fldCharType="separate"/>
      </w:r>
      <w:r w:rsidR="00710CDF" w:rsidRPr="00341BEE">
        <w:t>5.4</w:t>
      </w:r>
      <w:r w:rsidR="00710CDF" w:rsidRPr="00341BEE">
        <w:fldChar w:fldCharType="end"/>
      </w:r>
      <w:r w:rsidRPr="00341BEE">
        <w:t xml:space="preserve"> auf Kapazitäten von Subunternehmern stützen, ist im Formblatt „Verpflichtungserklärung Subunternehmer“ das entsprechende Feld anzukreuzen, wonach der Subunternehmer erklärt, dass er dem Auftraggeber die solidarische Leistungserbringung schuldet.</w:t>
      </w:r>
    </w:p>
    <w:p w14:paraId="2C76E36C" w14:textId="272149E8" w:rsidR="002E4F06" w:rsidRPr="00341BEE" w:rsidRDefault="002E4F06" w:rsidP="0003742F">
      <w:pPr>
        <w:pStyle w:val="StandardNummeriert"/>
        <w:tabs>
          <w:tab w:val="clear" w:pos="340"/>
        </w:tabs>
        <w:ind w:left="0" w:hanging="454"/>
      </w:pPr>
      <w:r w:rsidRPr="00341BEE">
        <w:lastRenderedPageBreak/>
        <w:t>Erfüllt ein Subunternehmer nicht die festgelegten Anforderungen, wird er bei der Prüfung und Bewertung nicht weiter berücksichtigt. Allenfalls vom Subunternehmer zur Verfügung gestellte Kapazitäten können daher nicht gewertet werden.</w:t>
      </w:r>
    </w:p>
    <w:p w14:paraId="50B8E426" w14:textId="77777777" w:rsidR="000034D5" w:rsidRPr="00054D15" w:rsidRDefault="000034D5" w:rsidP="000034D5">
      <w:pPr>
        <w:pStyle w:val="berschrift2"/>
      </w:pPr>
      <w:bookmarkStart w:id="83" w:name="_Toc100067120"/>
      <w:bookmarkStart w:id="84" w:name="_Toc204344701"/>
      <w:bookmarkStart w:id="85" w:name="_Hlk100066619"/>
      <w:bookmarkStart w:id="86" w:name="_Hlk100067384"/>
      <w:bookmarkStart w:id="87" w:name="_Toc2185200"/>
      <w:r w:rsidRPr="00054D15">
        <w:t>Verfahrensteilnahme von Unternehmern aus der Russischen Föderation</w:t>
      </w:r>
      <w:bookmarkEnd w:id="83"/>
      <w:bookmarkEnd w:id="84"/>
    </w:p>
    <w:p w14:paraId="6015693C" w14:textId="77777777" w:rsidR="000034D5" w:rsidRPr="00054D15" w:rsidRDefault="000034D5" w:rsidP="000034D5">
      <w:pPr>
        <w:pStyle w:val="StandardNummeriert"/>
        <w:rPr>
          <w:b/>
        </w:rPr>
      </w:pPr>
      <w:r w:rsidRPr="00054D15">
        <w:rPr>
          <w:bCs/>
        </w:rPr>
        <w:t>Unternehmer mit Sitz in der Russischen Föderation sind von der Teilnahme an diesem Vergabeverfahren ausgeschlossen. Allfällige Angebote werden ausgeschieden.</w:t>
      </w:r>
    </w:p>
    <w:p w14:paraId="3072FE10" w14:textId="77777777" w:rsidR="000034D5" w:rsidRPr="00054D15" w:rsidRDefault="000034D5" w:rsidP="000034D5">
      <w:pPr>
        <w:pStyle w:val="StandardNummeriert"/>
        <w:rPr>
          <w:b/>
        </w:rPr>
      </w:pPr>
      <w:r w:rsidRPr="00054D15">
        <w:rPr>
          <w:bCs/>
        </w:rPr>
        <w:t>Unternehmer mit Sitz in der Russischen Föderation dürfen weiters nicht als Subunternehmer eingesetzt werden. Allfällige Angebote werden bei Nennung solcher Subunternehmer nicht ausgeschieden, der Einsatz einschlägiger Subunternehmer wird jedoch untersagt.</w:t>
      </w:r>
      <w:bookmarkEnd w:id="85"/>
    </w:p>
    <w:p w14:paraId="4689686E" w14:textId="77777777" w:rsidR="00B32899" w:rsidRPr="00054D15" w:rsidRDefault="00B32899" w:rsidP="00B32899">
      <w:pPr>
        <w:pStyle w:val="berschrift1"/>
      </w:pPr>
      <w:bookmarkStart w:id="88" w:name="_Ref81825668"/>
      <w:bookmarkStart w:id="89" w:name="_Toc204344702"/>
      <w:bookmarkEnd w:id="86"/>
      <w:r w:rsidRPr="00054D15">
        <w:rPr>
          <w:rFonts w:asciiTheme="minorHAnsi" w:hAnsiTheme="minorHAnsi" w:cstheme="minorHAnsi"/>
        </w:rPr>
        <w:t>Eignungskriterien</w:t>
      </w:r>
      <w:bookmarkEnd w:id="87"/>
      <w:bookmarkEnd w:id="88"/>
      <w:bookmarkEnd w:id="89"/>
    </w:p>
    <w:p w14:paraId="20781BC7" w14:textId="77777777" w:rsidR="00B32899" w:rsidRPr="00054D15" w:rsidRDefault="00B32899" w:rsidP="000201F4">
      <w:pPr>
        <w:pStyle w:val="berschrift2"/>
        <w:spacing w:before="0"/>
      </w:pPr>
      <w:bookmarkStart w:id="90" w:name="_Toc2185201"/>
      <w:bookmarkStart w:id="91" w:name="_Toc204344703"/>
      <w:r w:rsidRPr="00054D15">
        <w:rPr>
          <w:rFonts w:asciiTheme="minorHAnsi" w:hAnsiTheme="minorHAnsi" w:cstheme="minorHAnsi"/>
        </w:rPr>
        <w:t>Allgemeines</w:t>
      </w:r>
      <w:bookmarkEnd w:id="90"/>
      <w:bookmarkEnd w:id="91"/>
    </w:p>
    <w:p w14:paraId="3ACE76A3" w14:textId="27A76293" w:rsidR="00875CD9" w:rsidRPr="00054D15" w:rsidRDefault="00875CD9" w:rsidP="00255307">
      <w:pPr>
        <w:pStyle w:val="StandardNummeriert"/>
      </w:pPr>
      <w:r w:rsidRPr="00054D15">
        <w:t xml:space="preserve">Der Unternehmer muss für die Erbringung der ausschreibungsgegenständlichen Leistung geeignet sein. Geeignet sind Unternehmer, die befugt, technisch, finanziell und wirtschaftlich leistungsfähig sowie zuverlässig sind. Die Befugnis, Leistungsfähigkeit und Zuverlässigkeit muss spätestens zum </w:t>
      </w:r>
      <w:r w:rsidRPr="00B87538">
        <w:rPr>
          <w:b/>
          <w:bCs/>
          <w:u w:val="single"/>
        </w:rPr>
        <w:t xml:space="preserve">Zeitpunkt </w:t>
      </w:r>
      <w:r w:rsidR="0029002F" w:rsidRPr="00B87538">
        <w:rPr>
          <w:b/>
          <w:bCs/>
          <w:u w:val="single"/>
        </w:rPr>
        <w:t>der Angebotsöffnung des Erstangebots</w:t>
      </w:r>
      <w:r w:rsidR="0029002F" w:rsidRPr="00B87538" w:rsidDel="0029002F">
        <w:rPr>
          <w:b/>
          <w:bCs/>
          <w:u w:val="single"/>
        </w:rPr>
        <w:t xml:space="preserve"> </w:t>
      </w:r>
      <w:r w:rsidRPr="00054D15">
        <w:t>vorliegen</w:t>
      </w:r>
      <w:r w:rsidR="009142D3">
        <w:t xml:space="preserve">, </w:t>
      </w:r>
      <w:r w:rsidR="009142D3" w:rsidRPr="00341BEE">
        <w:t>, widrigenfalls das Angebot ausgeschieden wird</w:t>
      </w:r>
      <w:r w:rsidR="009142D3" w:rsidRPr="00B87538">
        <w:rPr>
          <w:color w:val="0000FF"/>
        </w:rPr>
        <w:t xml:space="preserve">. </w:t>
      </w:r>
      <w:r w:rsidRPr="00054D15">
        <w:t>Die Eignung ist durch Vorlage der in diesen Ausschreibungsbedingungen beschriebenen Urkunden (Nachweise, Bescheinigungen, etc.) nachzuweisen und zu belegen.</w:t>
      </w:r>
    </w:p>
    <w:p w14:paraId="1DAA20C9" w14:textId="6C4CB0C7" w:rsidR="00875CD9" w:rsidRPr="00A87420" w:rsidRDefault="00875CD9" w:rsidP="00875CD9">
      <w:pPr>
        <w:pStyle w:val="StandardNummeriert"/>
      </w:pPr>
      <w:r w:rsidRPr="00A87420">
        <w:t xml:space="preserve">Erfüllt der Unternehmer oder die Bietergemeinschaft nicht die definierten Anforderungen, kann er auf die Kapazitäten Dritter verweisen. In diesem Fall sind die Vorgaben gemäß Punkt </w:t>
      </w:r>
      <w:r w:rsidR="00E112C4" w:rsidRPr="00A87420">
        <w:fldChar w:fldCharType="begin"/>
      </w:r>
      <w:r w:rsidR="00E112C4" w:rsidRPr="00A87420">
        <w:instrText xml:space="preserve"> REF _Ref81825721 \r \h </w:instrText>
      </w:r>
      <w:r w:rsidR="00E112C4" w:rsidRPr="00A87420">
        <w:fldChar w:fldCharType="separate"/>
      </w:r>
      <w:r w:rsidR="006879FE" w:rsidRPr="00A87420">
        <w:t>4.2</w:t>
      </w:r>
      <w:r w:rsidR="00E112C4" w:rsidRPr="00A87420">
        <w:fldChar w:fldCharType="end"/>
      </w:r>
      <w:r w:rsidR="00E112C4" w:rsidRPr="00A87420">
        <w:t xml:space="preserve"> </w:t>
      </w:r>
      <w:r w:rsidRPr="00A87420">
        <w:t>zu berücksichtigen.</w:t>
      </w:r>
    </w:p>
    <w:p w14:paraId="22B88322" w14:textId="77777777" w:rsidR="00875CD9" w:rsidRDefault="00875CD9" w:rsidP="00875CD9">
      <w:pPr>
        <w:pStyle w:val="StandardNummeriert"/>
      </w:pPr>
      <w:r w:rsidRPr="00A87420">
        <w:rPr>
          <w:b/>
        </w:rPr>
        <w:t>Sämtliche Nachweise</w:t>
      </w:r>
      <w:r w:rsidRPr="00A87420">
        <w:t xml:space="preserve"> sind in </w:t>
      </w:r>
      <w:r w:rsidRPr="00A87420">
        <w:rPr>
          <w:b/>
        </w:rPr>
        <w:t>deutscher Sprache in Kopie</w:t>
      </w:r>
      <w:r w:rsidRPr="00A87420">
        <w:t xml:space="preserve"> beizulegen. Soweit sie nicht in deutscher Sprache abgefasst sind, sind diese in </w:t>
      </w:r>
      <w:r w:rsidRPr="00A87420">
        <w:rPr>
          <w:b/>
        </w:rPr>
        <w:t>beglaubigter deutscher Übersetzung</w:t>
      </w:r>
      <w:r w:rsidRPr="00A87420">
        <w:t xml:space="preserve"> ebenfalls in Kopie vorzulegen. Die BBG behält sich vor, gegebenenfalls die Vorlage von Nachweisen im Original nachzufordern.</w:t>
      </w:r>
    </w:p>
    <w:p w14:paraId="5970EE51" w14:textId="12531D86" w:rsidR="0006730A" w:rsidRPr="00A87420" w:rsidRDefault="0006730A" w:rsidP="0006730A">
      <w:pPr>
        <w:pStyle w:val="StandardNummeriert"/>
      </w:pPr>
      <w:r w:rsidRPr="0006730A">
        <w:t xml:space="preserve">Der Unternehmer kann den Nachweis der Befugnis, Zuverlässigkeit und Leistungsfähigkeit </w:t>
      </w:r>
      <w:r w:rsidRPr="00726350">
        <w:rPr>
          <w:b/>
          <w:bCs/>
        </w:rPr>
        <w:t>vorläufig</w:t>
      </w:r>
      <w:r w:rsidRPr="0006730A">
        <w:t xml:space="preserve"> durch Vorlage einer Einheitlichen Europäischen Eigenerklärung gemäß § 80 Abs. 2 BVergG 2018 gemäß der Durchführungsverordnung (EU) 2016/7 erbringen.</w:t>
      </w:r>
    </w:p>
    <w:p w14:paraId="58D708F0" w14:textId="77777777" w:rsidR="007831A9" w:rsidRPr="00A87420" w:rsidRDefault="007831A9" w:rsidP="007831A9">
      <w:pPr>
        <w:pStyle w:val="StandardNummeriert"/>
        <w:rPr>
          <w:szCs w:val="22"/>
        </w:rPr>
      </w:pPr>
      <w:bookmarkStart w:id="92" w:name="_Toc2185202"/>
      <w:r w:rsidRPr="00A87420">
        <w:t>Der Unternehmer muss jene Nachweise nicht vorlegen, die über eine kostenlos zugängliche Datenbank gemäß § 80 Abs. 5 BVergG 2018 erhältlich sind. Achtung: Auch wenn Nachweise über ein derartiges Verzeichnis erhältlich sind, müssen diese alle Anforderungen der Ausschreibungsunterlagen erfüllen – insbesondere dürfen sie nicht älter sein, als in diesen Unterlagen gefordert.</w:t>
      </w:r>
    </w:p>
    <w:p w14:paraId="4C7EB7C1" w14:textId="77777777" w:rsidR="00875CD9" w:rsidRPr="00A87420" w:rsidRDefault="00875CD9" w:rsidP="00875CD9">
      <w:pPr>
        <w:pStyle w:val="StandardNummeriert"/>
      </w:pPr>
      <w:r w:rsidRPr="00A87420">
        <w:t xml:space="preserve">Sofern in den folgenden Bestimmungen nichts Abweichendes geregelt ist, dürfen sämtliche geforderten Nachweise nicht älter als </w:t>
      </w:r>
      <w:r w:rsidRPr="00A87420">
        <w:rPr>
          <w:b/>
        </w:rPr>
        <w:t>sechs Monate</w:t>
      </w:r>
      <w:r w:rsidRPr="00A87420">
        <w:t xml:space="preserve"> sein. Die BBG behält sich vor, gegebenenfalls im Laufe des Vergabeverfahrens vom Bieter weitere Nachweise für das Fortbestehen seiner Eignung zu verlangen.</w:t>
      </w:r>
    </w:p>
    <w:p w14:paraId="345C356A" w14:textId="3A703363" w:rsidR="00E361A7" w:rsidRPr="00A87420" w:rsidRDefault="00E361A7" w:rsidP="00E361A7">
      <w:pPr>
        <w:pStyle w:val="StandardNummeriert"/>
      </w:pPr>
      <w:r w:rsidRPr="00A87420">
        <w:lastRenderedPageBreak/>
        <w:t>Sollten im Rahmen der Prüfung des Angebotes behebbare Mängel festgestellt werden, so wird der Auftraggeber dem Unternehmer eine Frist zur Mängelbehebung setzen. Diese Frist ist im Sinne der Gleichbehandlung für alle Unternehmer gleich lang</w:t>
      </w:r>
      <w:r w:rsidRPr="00A87420">
        <w:rPr>
          <w:b/>
          <w:bCs/>
        </w:rPr>
        <w:t>.</w:t>
      </w:r>
      <w:r w:rsidRPr="00A87420">
        <w:rPr>
          <w:b/>
          <w:bCs/>
          <w:lang w:eastAsia="de-DE"/>
        </w:rPr>
        <w:t xml:space="preserve"> </w:t>
      </w:r>
      <w:r w:rsidRPr="00A87420">
        <w:rPr>
          <w:b/>
          <w:bCs/>
        </w:rPr>
        <w:t>Fehlende Nachweise für die Eignung</w:t>
      </w:r>
      <w:r w:rsidRPr="00A87420">
        <w:t xml:space="preserve"> gemäß den Punkten </w:t>
      </w:r>
      <w:r w:rsidRPr="00A87420">
        <w:fldChar w:fldCharType="begin"/>
      </w:r>
      <w:r w:rsidRPr="00A87420">
        <w:instrText xml:space="preserve"> REF _Ref127962899 \r \h </w:instrText>
      </w:r>
      <w:r w:rsidRPr="00A87420">
        <w:fldChar w:fldCharType="separate"/>
      </w:r>
      <w:r w:rsidR="006879FE" w:rsidRPr="00A87420">
        <w:t>5.2</w:t>
      </w:r>
      <w:r w:rsidRPr="00A87420">
        <w:fldChar w:fldCharType="end"/>
      </w:r>
      <w:r w:rsidRPr="00A87420">
        <w:t xml:space="preserve"> bis </w:t>
      </w:r>
      <w:r w:rsidRPr="00A87420">
        <w:fldChar w:fldCharType="begin"/>
      </w:r>
      <w:r w:rsidRPr="00A87420">
        <w:instrText xml:space="preserve"> REF _Ref127962919 \r \h </w:instrText>
      </w:r>
      <w:r w:rsidRPr="00A87420">
        <w:fldChar w:fldCharType="separate"/>
      </w:r>
      <w:r w:rsidR="006879FE" w:rsidRPr="00A87420">
        <w:t>5.5</w:t>
      </w:r>
      <w:r w:rsidRPr="00A87420">
        <w:fldChar w:fldCharType="end"/>
      </w:r>
      <w:r w:rsidRPr="00A87420">
        <w:t xml:space="preserve"> gelten grundsätzlich als behebbare Mängel. Der Unternehmer ist dazu verpflichtet, alle erforderlichen Nachweise bereits während der Angebotsfrist zu besorgen. Sofern die Nachweise nicht bereits vor Ablauf der </w:t>
      </w:r>
      <w:r w:rsidR="00CB77AE" w:rsidRPr="00A87420">
        <w:t xml:space="preserve">Angebotsfrist </w:t>
      </w:r>
      <w:r w:rsidRPr="00A87420">
        <w:t>eingeholt wurden, werden solche nach Ablauf dieser Frist erstellte Nachweise seitens des Auftraggebers akzeptiert, sofern mit einem solchen Nachweis belegt werden kann, dass der Unternehmer geeignet ist. Weiters trägt der Unternehmer das Risiko, dass innerhalb der Mängelbehebungsfrist alle fehlenden Nachweise ausgestellt und nachgereicht werden können.</w:t>
      </w:r>
    </w:p>
    <w:p w14:paraId="2AA3A9D8" w14:textId="77777777" w:rsidR="00B32899" w:rsidRPr="00B25B77" w:rsidRDefault="00B32899" w:rsidP="00B32899">
      <w:pPr>
        <w:pStyle w:val="berschrift2"/>
      </w:pPr>
      <w:bookmarkStart w:id="93" w:name="_Ref127962899"/>
      <w:bookmarkStart w:id="94" w:name="_Toc204344704"/>
      <w:r w:rsidRPr="00B25B77">
        <w:rPr>
          <w:rFonts w:asciiTheme="minorHAnsi" w:hAnsiTheme="minorHAnsi" w:cstheme="minorHAnsi"/>
        </w:rPr>
        <w:t>Befugnis</w:t>
      </w:r>
      <w:bookmarkEnd w:id="92"/>
      <w:bookmarkEnd w:id="93"/>
      <w:bookmarkEnd w:id="94"/>
    </w:p>
    <w:p w14:paraId="63B79810" w14:textId="77777777" w:rsidR="00B32899" w:rsidRPr="00B25B77" w:rsidRDefault="00B32899" w:rsidP="00035210">
      <w:pPr>
        <w:pStyle w:val="berschrift3"/>
        <w:spacing w:before="0"/>
      </w:pPr>
      <w:bookmarkStart w:id="95" w:name="_Toc2185203"/>
      <w:bookmarkStart w:id="96" w:name="_Toc204344705"/>
      <w:r w:rsidRPr="00B25B77">
        <w:rPr>
          <w:rFonts w:asciiTheme="minorHAnsi" w:hAnsiTheme="minorHAnsi" w:cstheme="minorHAnsi"/>
          <w:sz w:val="24"/>
        </w:rPr>
        <w:t>Allgemeines</w:t>
      </w:r>
      <w:bookmarkEnd w:id="95"/>
      <w:bookmarkEnd w:id="96"/>
    </w:p>
    <w:p w14:paraId="15517A6D" w14:textId="77777777" w:rsidR="00B32899" w:rsidRPr="00B25B77" w:rsidRDefault="00875CD9" w:rsidP="00875CD9">
      <w:pPr>
        <w:pStyle w:val="StandardNummeriert"/>
      </w:pPr>
      <w:r w:rsidRPr="00B25B77">
        <w:t xml:space="preserve">Der Unternehmer muss für die Erbringung der ausschreibungsgegenständlichen Leistung befugt sein und diese </w:t>
      </w:r>
      <w:r w:rsidR="00F016BD" w:rsidRPr="00B25B77">
        <w:t xml:space="preserve">Befugnis </w:t>
      </w:r>
      <w:r w:rsidRPr="00B25B77">
        <w:t xml:space="preserve">mit dem Angebot nachweisen. </w:t>
      </w:r>
    </w:p>
    <w:p w14:paraId="71D26E8D" w14:textId="77777777" w:rsidR="00B32899" w:rsidRPr="00B25B77" w:rsidRDefault="00B32899" w:rsidP="00B32899">
      <w:pPr>
        <w:pStyle w:val="berschrift3"/>
      </w:pPr>
      <w:bookmarkStart w:id="97" w:name="_Toc2185204"/>
      <w:bookmarkStart w:id="98" w:name="_Toc204344706"/>
      <w:r w:rsidRPr="00B25B77">
        <w:rPr>
          <w:rFonts w:asciiTheme="minorHAnsi" w:hAnsiTheme="minorHAnsi" w:cstheme="minorHAnsi"/>
          <w:sz w:val="24"/>
        </w:rPr>
        <w:t>Nachweise</w:t>
      </w:r>
      <w:bookmarkEnd w:id="97"/>
      <w:bookmarkEnd w:id="98"/>
    </w:p>
    <w:p w14:paraId="30E817F3" w14:textId="77777777" w:rsidR="00B32899" w:rsidRPr="00B25B77" w:rsidRDefault="00B32899" w:rsidP="00B32899">
      <w:pPr>
        <w:pStyle w:val="StandardNummeriert"/>
      </w:pPr>
      <w:r w:rsidRPr="00B25B77">
        <w:rPr>
          <w:rFonts w:cstheme="minorHAnsi"/>
          <w:szCs w:val="22"/>
        </w:rPr>
        <w:t xml:space="preserve">Der </w:t>
      </w:r>
      <w:r w:rsidRPr="00B25B77">
        <w:rPr>
          <w:rFonts w:cstheme="minorHAnsi"/>
        </w:rPr>
        <w:t xml:space="preserve">Unternehmer </w:t>
      </w:r>
      <w:r w:rsidRPr="00B25B77">
        <w:rPr>
          <w:rFonts w:cstheme="minorHAnsi"/>
          <w:szCs w:val="22"/>
        </w:rPr>
        <w:t>hat seine Befugnis zur Erbringung der Leistungen durch</w:t>
      </w:r>
    </w:p>
    <w:p w14:paraId="5453EA65" w14:textId="77777777" w:rsidR="00B25B77" w:rsidRPr="00D45D1F" w:rsidRDefault="00B25B77" w:rsidP="00D45D1F">
      <w:pPr>
        <w:pStyle w:val="Aufzhlungszeichen"/>
      </w:pPr>
      <w:r w:rsidRPr="00D45D1F">
        <w:t>einen Nachweis, dass der Bieter in die Liste gemäß § 25 Abs. 2 Postmarktgesetz, BGBl. I Nr. 123/2009 (PMG), in der jeweils geltenden Fassung eingetragen ist und</w:t>
      </w:r>
    </w:p>
    <w:p w14:paraId="52EBA183" w14:textId="77777777" w:rsidR="00B32899" w:rsidRPr="00D45D1F" w:rsidRDefault="00B32899" w:rsidP="00D45D1F">
      <w:pPr>
        <w:pStyle w:val="Aufzhlungszeichen"/>
      </w:pPr>
      <w:r w:rsidRPr="00D45D1F">
        <w:t>einen Auszug aus dem Gewerbeinformationssystem Austria (GISA) oder</w:t>
      </w:r>
    </w:p>
    <w:p w14:paraId="34A00F6F" w14:textId="6D42642C" w:rsidR="00B32899" w:rsidRPr="00D45D1F" w:rsidRDefault="00B32899" w:rsidP="00D45D1F">
      <w:pPr>
        <w:pStyle w:val="Aufzhlungszeichen"/>
      </w:pPr>
      <w:r w:rsidRPr="00D45D1F">
        <w:t xml:space="preserve">einen Auszug aus dem Mitgliederverzeichnis der Wirtschaftskammer </w:t>
      </w:r>
    </w:p>
    <w:p w14:paraId="36913400" w14:textId="77777777" w:rsidR="00B32899" w:rsidRPr="00B25B77" w:rsidRDefault="00B32899" w:rsidP="00C8379C">
      <w:pPr>
        <w:pStyle w:val="StandardNummeriert"/>
        <w:numPr>
          <w:ilvl w:val="0"/>
          <w:numId w:val="0"/>
        </w:numPr>
      </w:pPr>
      <w:r w:rsidRPr="00B25B77">
        <w:rPr>
          <w:rFonts w:cstheme="minorHAnsi"/>
        </w:rPr>
        <w:t xml:space="preserve">nachzuweisen. Die Nachweise dürfen nicht älter als </w:t>
      </w:r>
      <w:r w:rsidRPr="00B25B77">
        <w:rPr>
          <w:rFonts w:cstheme="minorHAnsi"/>
          <w:b/>
        </w:rPr>
        <w:t>sechs Monate</w:t>
      </w:r>
      <w:r w:rsidRPr="00B25B77">
        <w:rPr>
          <w:rFonts w:cstheme="minorHAnsi"/>
        </w:rPr>
        <w:t xml:space="preserve"> sein.</w:t>
      </w:r>
    </w:p>
    <w:p w14:paraId="2B4C0581" w14:textId="77777777" w:rsidR="00B32899" w:rsidRPr="00B25B77" w:rsidRDefault="00B32899" w:rsidP="00B32899">
      <w:pPr>
        <w:pStyle w:val="StandardNummeriert"/>
      </w:pPr>
      <w:r w:rsidRPr="00B25B77">
        <w:rPr>
          <w:rFonts w:cstheme="minorHAnsi"/>
          <w:szCs w:val="22"/>
        </w:rPr>
        <w:t xml:space="preserve">Ausländische </w:t>
      </w:r>
      <w:r w:rsidRPr="00B25B77">
        <w:rPr>
          <w:rFonts w:cstheme="minorHAnsi"/>
        </w:rPr>
        <w:t xml:space="preserve">Unternehmer </w:t>
      </w:r>
      <w:r w:rsidRPr="00B25B77">
        <w:rPr>
          <w:rFonts w:cstheme="minorHAnsi"/>
          <w:szCs w:val="22"/>
        </w:rPr>
        <w:t>haben zum Nachweis ihrer Befugnis zur Erbringung der Leistungen mit der Abgabe des Angebotes eine entsprechende Urkunde über die Eintragung im Berufsregister oder Handelsregister des Sitzstaates des Unternehmers oder die dort vorgesehene Bescheinigung oder eidesstattliche Erklärung vorzulegen. Welche Nachweise für ein</w:t>
      </w:r>
      <w:r w:rsidR="006C4366" w:rsidRPr="00B25B77">
        <w:rPr>
          <w:rFonts w:cstheme="minorHAnsi"/>
          <w:szCs w:val="22"/>
        </w:rPr>
        <w:t>en</w:t>
      </w:r>
      <w:r w:rsidRPr="00B25B77">
        <w:rPr>
          <w:rFonts w:cstheme="minorHAnsi"/>
          <w:szCs w:val="22"/>
        </w:rPr>
        <w:t xml:space="preserve"> bestimmte</w:t>
      </w:r>
      <w:r w:rsidR="006C4366" w:rsidRPr="00B25B77">
        <w:rPr>
          <w:rFonts w:cstheme="minorHAnsi"/>
          <w:szCs w:val="22"/>
        </w:rPr>
        <w:t>n</w:t>
      </w:r>
      <w:r w:rsidRPr="00B25B77">
        <w:rPr>
          <w:rFonts w:cstheme="minorHAnsi"/>
          <w:szCs w:val="22"/>
        </w:rPr>
        <w:t xml:space="preserve"> </w:t>
      </w:r>
      <w:r w:rsidR="006C4366" w:rsidRPr="00B25B77">
        <w:rPr>
          <w:rFonts w:cstheme="minorHAnsi"/>
          <w:szCs w:val="22"/>
        </w:rPr>
        <w:t>Sitzstaat</w:t>
      </w:r>
      <w:r w:rsidRPr="00B25B77">
        <w:rPr>
          <w:rFonts w:cstheme="minorHAnsi"/>
          <w:szCs w:val="22"/>
        </w:rPr>
        <w:t xml:space="preserve"> vorzulegen sind, bestimmt sich nach Anhang IX zum BVergG 2018. </w:t>
      </w:r>
    </w:p>
    <w:p w14:paraId="1E7C01A7" w14:textId="77777777" w:rsidR="00B32899" w:rsidRPr="00B25B77" w:rsidRDefault="00B32899" w:rsidP="00B32899">
      <w:pPr>
        <w:pStyle w:val="StandardNummeriert"/>
      </w:pPr>
      <w:r w:rsidRPr="00B25B77">
        <w:rPr>
          <w:rFonts w:cstheme="minorHAnsi"/>
        </w:rPr>
        <w:t xml:space="preserve">Unternehmer, die im Gebiet einer anderen Vertragspartei des EWR-Abkommens oder in der </w:t>
      </w:r>
      <w:r w:rsidRPr="00B25B77">
        <w:rPr>
          <w:rFonts w:cstheme="minorHAnsi"/>
          <w:szCs w:val="22"/>
        </w:rPr>
        <w:t xml:space="preserve">Schweizerischen Eidgenossenschaft </w:t>
      </w:r>
      <w:r w:rsidRPr="00B25B77">
        <w:rPr>
          <w:rFonts w:cstheme="minorHAnsi"/>
        </w:rPr>
        <w:t>ansässig sind und die für die Ausübung einer Tätigkeit in Österreich eine behördliche Entscheidung betreffend ihre Berufsqualifikation einholen müssen, haben ein darauf gerichtetes Verfahren möglichst umgehend einzuleiten.</w:t>
      </w:r>
    </w:p>
    <w:p w14:paraId="16582AB4" w14:textId="77777777" w:rsidR="00B32899" w:rsidRPr="00B25B77" w:rsidRDefault="00B32899" w:rsidP="00B32899">
      <w:pPr>
        <w:pStyle w:val="StandardNummeriert"/>
      </w:pPr>
      <w:r w:rsidRPr="00B25B77">
        <w:rPr>
          <w:rFonts w:cstheme="minorHAnsi"/>
        </w:rPr>
        <w:t>Die behördliche Entscheidung muss bis zum Zeitpunkt der Zuschlagsentscheidung vorliegen. Spätestens mit dem Angebot haben die Unternehmer den Nachweis beizubringen, dass sie ein entsprechendes Verfahren eingeleitet haben.</w:t>
      </w:r>
    </w:p>
    <w:p w14:paraId="4F6AF65C" w14:textId="77777777" w:rsidR="00B32899" w:rsidRPr="00F63A36" w:rsidRDefault="00B32899" w:rsidP="00B32899">
      <w:pPr>
        <w:pStyle w:val="berschrift2"/>
      </w:pPr>
      <w:bookmarkStart w:id="99" w:name="_Toc2185205"/>
      <w:bookmarkStart w:id="100" w:name="_Toc204344707"/>
      <w:r w:rsidRPr="00F63A36">
        <w:rPr>
          <w:rFonts w:asciiTheme="minorHAnsi" w:hAnsiTheme="minorHAnsi" w:cstheme="minorHAnsi"/>
        </w:rPr>
        <w:lastRenderedPageBreak/>
        <w:t>Technische Leistungsfähigkeit</w:t>
      </w:r>
      <w:bookmarkEnd w:id="99"/>
      <w:bookmarkEnd w:id="100"/>
    </w:p>
    <w:p w14:paraId="5579FF63" w14:textId="77777777" w:rsidR="00B32899" w:rsidRPr="00F63A36" w:rsidRDefault="00B32899" w:rsidP="00035210">
      <w:pPr>
        <w:pStyle w:val="berschrift3"/>
        <w:spacing w:before="0"/>
      </w:pPr>
      <w:bookmarkStart w:id="101" w:name="_Toc2185206"/>
      <w:bookmarkStart w:id="102" w:name="_Ref81825702"/>
      <w:bookmarkStart w:id="103" w:name="_Toc204344708"/>
      <w:r w:rsidRPr="00F63A36">
        <w:rPr>
          <w:rFonts w:asciiTheme="minorHAnsi" w:hAnsiTheme="minorHAnsi" w:cstheme="minorHAnsi"/>
          <w:sz w:val="24"/>
        </w:rPr>
        <w:t>Allgemeines</w:t>
      </w:r>
      <w:bookmarkEnd w:id="101"/>
      <w:bookmarkEnd w:id="102"/>
      <w:bookmarkEnd w:id="103"/>
    </w:p>
    <w:p w14:paraId="44475C3F" w14:textId="77777777" w:rsidR="00B32899" w:rsidRPr="00F63A36" w:rsidRDefault="00B32899" w:rsidP="00B32899">
      <w:pPr>
        <w:pStyle w:val="StandardNummeriert"/>
        <w:rPr>
          <w:spacing w:val="-2"/>
        </w:rPr>
      </w:pPr>
      <w:r w:rsidRPr="00F63A36">
        <w:rPr>
          <w:rFonts w:cstheme="minorHAnsi"/>
          <w:spacing w:val="-2"/>
        </w:rPr>
        <w:t>Der Unternehmer muss die für die Erbringung der Leistung erforderliche technische Leistungsfähigkeit aufweisen.</w:t>
      </w:r>
    </w:p>
    <w:p w14:paraId="00AAAA38" w14:textId="77777777" w:rsidR="00B32899" w:rsidRPr="00F63A36" w:rsidRDefault="00B32899" w:rsidP="00B32899">
      <w:pPr>
        <w:pStyle w:val="StandardNummeriert"/>
      </w:pPr>
      <w:r w:rsidRPr="00F63A36">
        <w:rPr>
          <w:rFonts w:cstheme="minorHAnsi"/>
          <w:szCs w:val="22"/>
        </w:rPr>
        <w:t>Das Mindestniveau der technischen Leistungsfähigkeit für die Erbringung der Leistungen ist gegeben, wenn zumindest folgende Voraussetzungen erfüllt sind:</w:t>
      </w:r>
    </w:p>
    <w:p w14:paraId="48D3C02B" w14:textId="77777777" w:rsidR="00821100" w:rsidRPr="00643EA5" w:rsidRDefault="00821100" w:rsidP="00C23766">
      <w:pPr>
        <w:pStyle w:val="StandardNummeriert"/>
        <w:keepNext/>
        <w:keepLines/>
        <w:numPr>
          <w:ilvl w:val="0"/>
          <w:numId w:val="11"/>
        </w:numPr>
        <w:rPr>
          <w:b/>
          <w:u w:val="single"/>
        </w:rPr>
      </w:pPr>
      <w:r w:rsidRPr="00643EA5">
        <w:rPr>
          <w:b/>
          <w:u w:val="single"/>
        </w:rPr>
        <w:t>Personal</w:t>
      </w:r>
    </w:p>
    <w:p w14:paraId="7E800D2E" w14:textId="4EC0373A" w:rsidR="00821100" w:rsidRPr="00643EA5" w:rsidRDefault="00821100" w:rsidP="00C23766">
      <w:pPr>
        <w:pStyle w:val="StandardNummeriert"/>
        <w:numPr>
          <w:ilvl w:val="0"/>
          <w:numId w:val="11"/>
        </w:numPr>
      </w:pPr>
      <w:r w:rsidRPr="00643EA5">
        <w:t xml:space="preserve">Der Unternehmer verfügt über mindestens </w:t>
      </w:r>
      <w:r>
        <w:t>5</w:t>
      </w:r>
      <w:r w:rsidRPr="00643EA5">
        <w:t xml:space="preserve"> Mitarbeiter (Vollzeitäquivalente, 40 Stunden </w:t>
      </w:r>
      <w:r>
        <w:t xml:space="preserve">/ </w:t>
      </w:r>
      <w:r w:rsidRPr="00643EA5">
        <w:t xml:space="preserve">Woche). Stichtag für die Verfügbarkeit ist der Tag der Öffnung der </w:t>
      </w:r>
      <w:r w:rsidR="00731A2B">
        <w:t>Erstangebote</w:t>
      </w:r>
      <w:r>
        <w:t>.</w:t>
      </w:r>
    </w:p>
    <w:p w14:paraId="11869C91" w14:textId="77777777" w:rsidR="00821100" w:rsidRPr="00F007F9" w:rsidRDefault="00821100" w:rsidP="00C23766">
      <w:pPr>
        <w:pStyle w:val="StandardNummeriert"/>
        <w:keepNext/>
        <w:keepLines/>
        <w:numPr>
          <w:ilvl w:val="0"/>
          <w:numId w:val="11"/>
        </w:numPr>
        <w:rPr>
          <w:b/>
          <w:u w:val="single"/>
        </w:rPr>
      </w:pPr>
      <w:r w:rsidRPr="00F007F9">
        <w:rPr>
          <w:b/>
          <w:u w:val="single"/>
        </w:rPr>
        <w:t>Schlüsselpersonal</w:t>
      </w:r>
    </w:p>
    <w:p w14:paraId="74312E14" w14:textId="77777777" w:rsidR="00821100" w:rsidRPr="00F007F9" w:rsidRDefault="00821100" w:rsidP="00C23766">
      <w:pPr>
        <w:pStyle w:val="StandardNummeriert"/>
        <w:numPr>
          <w:ilvl w:val="0"/>
          <w:numId w:val="11"/>
        </w:numPr>
      </w:pPr>
      <w:r w:rsidRPr="00F007F9">
        <w:t>Der Unternehmer verfügt über die folgenden Personen:</w:t>
      </w:r>
    </w:p>
    <w:p w14:paraId="1DC1B971" w14:textId="77777777" w:rsidR="00821100" w:rsidRPr="00F007F9" w:rsidRDefault="00821100" w:rsidP="00C23766">
      <w:pPr>
        <w:pStyle w:val="StandardNummeriert"/>
        <w:keepNext/>
        <w:keepLines/>
        <w:numPr>
          <w:ilvl w:val="0"/>
          <w:numId w:val="11"/>
        </w:numPr>
      </w:pPr>
      <w:r w:rsidRPr="00F007F9">
        <w:t>1 Projektleitung und 1 Projektleitung-Stellvertretung, die mindestens die folgende Qualifikation aufweisen:</w:t>
      </w:r>
    </w:p>
    <w:p w14:paraId="2BF3E76A" w14:textId="77777777" w:rsidR="00821100" w:rsidRPr="007F74EE" w:rsidRDefault="00821100" w:rsidP="007F74EE">
      <w:pPr>
        <w:pStyle w:val="Aufzhlungszeichen2"/>
      </w:pPr>
      <w:r w:rsidRPr="007F74EE">
        <w:t>Zumindest 5-jährige Berufserfahrung im Bereich Logistik innerhalb der vergangenen 10 Jahre</w:t>
      </w:r>
    </w:p>
    <w:p w14:paraId="217021B1" w14:textId="5E3A7FBB" w:rsidR="00821100" w:rsidRPr="007F74EE" w:rsidRDefault="00821100" w:rsidP="007F74EE">
      <w:pPr>
        <w:pStyle w:val="Aufzhlungszeichen2"/>
      </w:pPr>
      <w:r w:rsidRPr="007F74EE">
        <w:t>Ausreichende Deutschkenntnisse zur Abwicklung des Auftrags D.h. Deutsch als Muttersprache oder sehr gute Deutschkenntnissen in Wort und Schrift (zumindest B2 gem. Gemeinsamer Europäischer Referenzrahmen für Sprachen)</w:t>
      </w:r>
    </w:p>
    <w:p w14:paraId="65C95439" w14:textId="4E2AC248" w:rsidR="00821100" w:rsidRPr="00F007F9" w:rsidRDefault="00821100" w:rsidP="00C23766">
      <w:pPr>
        <w:pStyle w:val="StandardNummeriert"/>
        <w:numPr>
          <w:ilvl w:val="0"/>
          <w:numId w:val="11"/>
        </w:numPr>
      </w:pPr>
      <w:r w:rsidRPr="00F007F9">
        <w:t>Hinweise zum Schlüsselpersonal: Schlüsselpersonen, die nicht beim jeweiligen Unternehmer angestellt sind (z.B.: freie Dienstnehmer, Werkvertragsnehmer,</w:t>
      </w:r>
      <w:r w:rsidR="004C517F">
        <w:t xml:space="preserve"> </w:t>
      </w:r>
      <w:r w:rsidRPr="00F007F9">
        <w:t xml:space="preserve">…) gelten als Subunternehmer. Für diese sind entsprechende Nachweise gemäß Pkt. </w:t>
      </w:r>
      <w:r w:rsidRPr="00F007F9">
        <w:fldChar w:fldCharType="begin"/>
      </w:r>
      <w:r w:rsidRPr="00F007F9">
        <w:instrText xml:space="preserve"> REF _Ref220141257 \w \h  \* MERGEFORMAT </w:instrText>
      </w:r>
      <w:r w:rsidRPr="00F007F9">
        <w:fldChar w:fldCharType="separate"/>
      </w:r>
      <w:r>
        <w:t>4.2</w:t>
      </w:r>
      <w:r w:rsidRPr="00F007F9">
        <w:fldChar w:fldCharType="end"/>
      </w:r>
      <w:r w:rsidRPr="00F007F9">
        <w:t xml:space="preserve"> zu erbringen.</w:t>
      </w:r>
    </w:p>
    <w:p w14:paraId="77B0EF23" w14:textId="77777777" w:rsidR="00821100" w:rsidRPr="00CF2008" w:rsidRDefault="00821100" w:rsidP="00C23766">
      <w:pPr>
        <w:pStyle w:val="StandardNummeriert"/>
        <w:numPr>
          <w:ilvl w:val="0"/>
          <w:numId w:val="11"/>
        </w:numPr>
      </w:pPr>
      <w:r w:rsidRPr="00F007F9">
        <w:t>Schlüsselpersonen sind verpflichtend zur Vertragserfüllung heranzuziehen</w:t>
      </w:r>
      <w:r w:rsidRPr="00CF2008">
        <w:t>.</w:t>
      </w:r>
    </w:p>
    <w:p w14:paraId="00A82D87" w14:textId="77777777" w:rsidR="00B32899" w:rsidRPr="00911B5D" w:rsidRDefault="00B32899" w:rsidP="00B32899">
      <w:pPr>
        <w:pStyle w:val="StandardNummeriert"/>
      </w:pPr>
      <w:r w:rsidRPr="00911B5D">
        <w:rPr>
          <w:rFonts w:cstheme="minorHAnsi"/>
          <w:b/>
          <w:szCs w:val="22"/>
          <w:u w:val="single"/>
        </w:rPr>
        <w:t>Unternehmensreferenzen</w:t>
      </w:r>
    </w:p>
    <w:p w14:paraId="73EF60DD" w14:textId="77777777" w:rsidR="00121081" w:rsidRDefault="00121081" w:rsidP="00C23766">
      <w:pPr>
        <w:pStyle w:val="StandardNummeriert"/>
        <w:keepNext/>
        <w:keepLines/>
        <w:numPr>
          <w:ilvl w:val="0"/>
          <w:numId w:val="11"/>
        </w:numPr>
      </w:pPr>
      <w:r w:rsidRPr="00334AAE">
        <w:t xml:space="preserve">Der Unternehmer muss </w:t>
      </w:r>
      <w:r w:rsidRPr="00990D25">
        <w:rPr>
          <w:b/>
          <w:bCs/>
        </w:rPr>
        <w:t>mindestens 1 Referenzauftrag</w:t>
      </w:r>
      <w:r w:rsidRPr="00334AAE">
        <w:t xml:space="preserve"> im Bereich Logistik erbracht haben, der folgende Anforderungen erfüllt:</w:t>
      </w:r>
    </w:p>
    <w:p w14:paraId="4163F81E" w14:textId="15028A8B" w:rsidR="00121081" w:rsidRPr="007011F6" w:rsidRDefault="00121081" w:rsidP="00C23766">
      <w:pPr>
        <w:pStyle w:val="Aufzhlungszeichen"/>
        <w:numPr>
          <w:ilvl w:val="0"/>
          <w:numId w:val="14"/>
        </w:numPr>
        <w:spacing w:before="0"/>
      </w:pPr>
      <w:r w:rsidRPr="008B233A">
        <w:rPr>
          <w:b/>
          <w:bCs/>
        </w:rPr>
        <w:t>Zustellung</w:t>
      </w:r>
      <w:r w:rsidRPr="007011F6">
        <w:t xml:space="preserve"> von zumindest 1.000 Pakete</w:t>
      </w:r>
      <w:r w:rsidR="00DF1CB4">
        <w:t>n</w:t>
      </w:r>
      <w:r w:rsidRPr="007011F6">
        <w:t xml:space="preserve"> (Gewicht &gt; oder = 0,5 kg) an verschiedene Empfänger für einen </w:t>
      </w:r>
      <w:r w:rsidR="00BC59BB" w:rsidRPr="00341BEE">
        <w:t xml:space="preserve">oder mehrere </w:t>
      </w:r>
      <w:r w:rsidRPr="007011F6">
        <w:t xml:space="preserve">Auftraggeber innerhalb eines Zeitraums von 6 Stunden innerhalb des Bundesgebietes </w:t>
      </w:r>
      <w:r>
        <w:t>der Republik Österreich</w:t>
      </w:r>
    </w:p>
    <w:p w14:paraId="135DE857" w14:textId="77777777" w:rsidR="00596A0C" w:rsidRDefault="00121081" w:rsidP="00596A0C">
      <w:pPr>
        <w:pStyle w:val="Aufzhlungszeichen"/>
        <w:spacing w:before="0"/>
        <w:ind w:left="709" w:firstLine="0"/>
      </w:pPr>
      <w:r w:rsidRPr="007011F6">
        <w:t>d.h. der Zeitraum für die Übergabe an die Empfänger betrug 6 Stunden, der Logistikdienst konnte die Pakete bereits vorher in Gewahrsam haben und auf seine Logistikzentren verteilt haben</w:t>
      </w:r>
    </w:p>
    <w:p w14:paraId="33213D0E" w14:textId="068ABC13" w:rsidR="00121081" w:rsidRDefault="00121081" w:rsidP="00596A0C">
      <w:pPr>
        <w:pStyle w:val="Aufzhlungszeichen"/>
        <w:spacing w:before="0"/>
        <w:ind w:left="709" w:firstLine="0"/>
      </w:pPr>
      <w:r>
        <w:t>UND</w:t>
      </w:r>
    </w:p>
    <w:p w14:paraId="1D300E97" w14:textId="7A072222" w:rsidR="00121081" w:rsidRPr="007011F6" w:rsidRDefault="00121081" w:rsidP="00C23766">
      <w:pPr>
        <w:pStyle w:val="Aufzhlungszeichen"/>
        <w:numPr>
          <w:ilvl w:val="0"/>
          <w:numId w:val="14"/>
        </w:numPr>
        <w:spacing w:before="0"/>
      </w:pPr>
      <w:r>
        <w:t xml:space="preserve">Einsatz von </w:t>
      </w:r>
      <w:r w:rsidRPr="00104D7B">
        <w:rPr>
          <w:b/>
          <w:bCs/>
        </w:rPr>
        <w:t>Echtzeit</w:t>
      </w:r>
      <w:r w:rsidR="00B30477">
        <w:rPr>
          <w:b/>
          <w:bCs/>
        </w:rPr>
        <w:t>t</w:t>
      </w:r>
      <w:r w:rsidRPr="00104D7B">
        <w:rPr>
          <w:b/>
          <w:bCs/>
        </w:rPr>
        <w:t>racking</w:t>
      </w:r>
      <w:r w:rsidRPr="007011F6">
        <w:t>, mit dem der Auftraggeber den Status der Pakete in Echtzeit nachvollziehen kann.</w:t>
      </w:r>
    </w:p>
    <w:p w14:paraId="57AC7BCA" w14:textId="77777777" w:rsidR="00121081" w:rsidRDefault="00121081" w:rsidP="00121081">
      <w:pPr>
        <w:pStyle w:val="StandardNummeriert"/>
        <w:keepNext/>
        <w:keepLines/>
        <w:numPr>
          <w:ilvl w:val="0"/>
          <w:numId w:val="0"/>
        </w:numPr>
        <w:ind w:left="340"/>
      </w:pPr>
      <w:r w:rsidRPr="00D8512C">
        <w:lastRenderedPageBreak/>
        <w:t>UND</w:t>
      </w:r>
    </w:p>
    <w:p w14:paraId="0F15D26C" w14:textId="77777777" w:rsidR="00121081" w:rsidRDefault="00121081" w:rsidP="00C23766">
      <w:pPr>
        <w:pStyle w:val="StandardNummeriert"/>
        <w:keepNext/>
        <w:keepLines/>
        <w:numPr>
          <w:ilvl w:val="0"/>
          <w:numId w:val="11"/>
        </w:numPr>
      </w:pPr>
      <w:r w:rsidRPr="00334AAE">
        <w:t xml:space="preserve">Der Unternehmer muss </w:t>
      </w:r>
      <w:r w:rsidRPr="00990D25">
        <w:rPr>
          <w:b/>
          <w:bCs/>
        </w:rPr>
        <w:t>mindestens 1 Referenzauftrag</w:t>
      </w:r>
      <w:r w:rsidRPr="00334AAE">
        <w:t xml:space="preserve"> im Bereich Logistik erbracht haben, der folgende Anforderungen erfüllt:</w:t>
      </w:r>
    </w:p>
    <w:p w14:paraId="53362B23" w14:textId="6C164C9E" w:rsidR="00121081" w:rsidRPr="001522F2" w:rsidRDefault="00121081" w:rsidP="00C23766">
      <w:pPr>
        <w:pStyle w:val="Aufzhlungszeichen"/>
        <w:numPr>
          <w:ilvl w:val="0"/>
          <w:numId w:val="15"/>
        </w:numPr>
        <w:spacing w:before="0"/>
      </w:pPr>
      <w:r w:rsidRPr="00EB4E13">
        <w:rPr>
          <w:b/>
          <w:bCs/>
        </w:rPr>
        <w:t>Rückholung</w:t>
      </w:r>
      <w:r w:rsidRPr="00894520">
        <w:t xml:space="preserve"> von z</w:t>
      </w:r>
      <w:r w:rsidRPr="00043395">
        <w:t>umindest 1</w:t>
      </w:r>
      <w:r w:rsidR="00E37F9C">
        <w:t>.</w:t>
      </w:r>
      <w:r w:rsidRPr="00043395">
        <w:t>000 Pakete</w:t>
      </w:r>
      <w:r w:rsidR="008C265D">
        <w:t>n</w:t>
      </w:r>
      <w:r w:rsidRPr="00043395">
        <w:t xml:space="preserve"> (Gewicht &gt; oder = 0,5 kg) </w:t>
      </w:r>
      <w:r w:rsidRPr="00EB4E13">
        <w:t xml:space="preserve">von verschiedenen Rückholadressen für einen </w:t>
      </w:r>
      <w:r w:rsidR="00096BA5">
        <w:t xml:space="preserve">oder mehrere </w:t>
      </w:r>
      <w:r w:rsidRPr="00EB4E13">
        <w:t xml:space="preserve">Auftraggeber innerhalb eines Zeitraums von 6 Stunden innerhalb des </w:t>
      </w:r>
      <w:r w:rsidRPr="001522F2">
        <w:t>Bundesgebietes</w:t>
      </w:r>
      <w:r w:rsidR="00AD1ABF" w:rsidRPr="001522F2">
        <w:t xml:space="preserve"> der Republik Österreich</w:t>
      </w:r>
    </w:p>
    <w:p w14:paraId="6021B681" w14:textId="77777777" w:rsidR="00121081" w:rsidRDefault="00121081" w:rsidP="00596A0C">
      <w:pPr>
        <w:pStyle w:val="Aufzhlungszeichen"/>
        <w:spacing w:before="0"/>
        <w:ind w:firstLine="0"/>
      </w:pPr>
      <w:r w:rsidRPr="007011F6">
        <w:t>d.h. der Zeitraum für die Übernahme von den Empfängern betrug</w:t>
      </w:r>
      <w:r>
        <w:t xml:space="preserve"> 6 Stunden, es ist nicht erforderlich, dass der Logistikdienst innerhalb dieses Zeitraums die Pakete zum Auftraggeber oder einen anderen Bestimmungsort bringen musste</w:t>
      </w:r>
    </w:p>
    <w:p w14:paraId="1AA2208C" w14:textId="7CC2A15C" w:rsidR="00596A0C" w:rsidRDefault="00596A0C" w:rsidP="00596A0C">
      <w:pPr>
        <w:pStyle w:val="Aufzhlungszeichen"/>
        <w:spacing w:before="0"/>
        <w:ind w:firstLine="0"/>
      </w:pPr>
      <w:r>
        <w:t>UND</w:t>
      </w:r>
    </w:p>
    <w:p w14:paraId="08635612" w14:textId="6349E3B2" w:rsidR="00121081" w:rsidRPr="007011F6" w:rsidRDefault="00121081" w:rsidP="00C23766">
      <w:pPr>
        <w:pStyle w:val="Aufzhlungszeichen"/>
        <w:numPr>
          <w:ilvl w:val="0"/>
          <w:numId w:val="15"/>
        </w:numPr>
        <w:spacing w:before="0"/>
      </w:pPr>
      <w:r>
        <w:t xml:space="preserve">Einsatz von </w:t>
      </w:r>
      <w:r w:rsidRPr="00104D7B">
        <w:rPr>
          <w:b/>
          <w:bCs/>
        </w:rPr>
        <w:t>Echtzeit</w:t>
      </w:r>
      <w:r w:rsidR="00C456B7">
        <w:rPr>
          <w:b/>
          <w:bCs/>
        </w:rPr>
        <w:t>t</w:t>
      </w:r>
      <w:r w:rsidRPr="00104D7B">
        <w:rPr>
          <w:b/>
          <w:bCs/>
        </w:rPr>
        <w:t>racking</w:t>
      </w:r>
      <w:r w:rsidRPr="007011F6">
        <w:t>, mit dem der Auftraggeber den Status der Pakete in Echtzeit nachvollziehen kann.</w:t>
      </w:r>
    </w:p>
    <w:p w14:paraId="65E9B6E5" w14:textId="1B001813" w:rsidR="00121081" w:rsidRPr="007011F6" w:rsidRDefault="00121081" w:rsidP="00C23766">
      <w:pPr>
        <w:pStyle w:val="StandardNummeriert"/>
        <w:keepNext/>
        <w:keepLines/>
        <w:numPr>
          <w:ilvl w:val="0"/>
          <w:numId w:val="11"/>
        </w:numPr>
      </w:pPr>
      <w:r>
        <w:t xml:space="preserve">Die geforderte Zustellung und Rückholung kann sowohl als ein </w:t>
      </w:r>
      <w:r w:rsidRPr="007011F6">
        <w:t xml:space="preserve">Referenzprojekt erbracht worden sein als auch in Form von zwei Referenzprojekten, bei denen jeweils nur ein Teil (Zustellung oder Rückholung) erbracht wurde. </w:t>
      </w:r>
    </w:p>
    <w:p w14:paraId="521A5E89" w14:textId="77777777" w:rsidR="00121081" w:rsidRPr="00E57618" w:rsidRDefault="00121081" w:rsidP="00C23766">
      <w:pPr>
        <w:pStyle w:val="StandardNummeriert"/>
        <w:keepNext/>
        <w:keepLines/>
        <w:numPr>
          <w:ilvl w:val="0"/>
          <w:numId w:val="11"/>
        </w:numPr>
      </w:pPr>
      <w:r w:rsidRPr="00E57618">
        <w:t>Hinweise:</w:t>
      </w:r>
    </w:p>
    <w:p w14:paraId="58A98476" w14:textId="06F190F0" w:rsidR="00121081" w:rsidRPr="003E7D8E" w:rsidRDefault="00121081" w:rsidP="00C23766">
      <w:pPr>
        <w:pStyle w:val="Aufzhlungszeichen"/>
        <w:numPr>
          <w:ilvl w:val="0"/>
          <w:numId w:val="16"/>
        </w:numPr>
        <w:spacing w:before="0"/>
      </w:pPr>
      <w:r w:rsidRPr="00E57618">
        <w:t xml:space="preserve">Bewertungsrelevanter Zeitraum für die Referenzen sind die letzten 3 Jahre (nicht Kalenderjahre), gerechnet ab </w:t>
      </w:r>
      <w:r w:rsidRPr="00096BA5">
        <w:t xml:space="preserve">dem </w:t>
      </w:r>
      <w:r w:rsidR="003A7795" w:rsidRPr="00096BA5">
        <w:t>30.8.2025</w:t>
      </w:r>
      <w:r w:rsidR="00E37FAA" w:rsidRPr="00096BA5">
        <w:t>.</w:t>
      </w:r>
    </w:p>
    <w:p w14:paraId="3DE4D2F3" w14:textId="77777777" w:rsidR="00121081" w:rsidRPr="00B41A59" w:rsidRDefault="00121081" w:rsidP="00C23766">
      <w:pPr>
        <w:pStyle w:val="Aufzhlungszeichen"/>
        <w:numPr>
          <w:ilvl w:val="0"/>
          <w:numId w:val="17"/>
        </w:numPr>
      </w:pPr>
      <w:r w:rsidRPr="00B41A59">
        <w:t>Werden Nachweise über Leistungen vorgelegt, die der Unternehmer in Arbeitsgemeinschaften oder als Subunternehmer erbracht hat, so wird nur der vom Unternehmer selbst erbrachte Leistungsteil gewertet. Leistungsteile anderer Unternehmer bei dem Referenzauftrag werden jedoch eingerechnet, sofern diese in gegenständlicher Ausschreibung als Mitglieder die Bietergemeinschaft oder Subunternehmer für den entsprechenden Leistungsteil genannt werden.</w:t>
      </w:r>
    </w:p>
    <w:p w14:paraId="0E7D9936" w14:textId="77777777" w:rsidR="00121081" w:rsidRPr="00990D25" w:rsidRDefault="00121081" w:rsidP="00C23766">
      <w:pPr>
        <w:pStyle w:val="Aufzhlungszeichen"/>
        <w:numPr>
          <w:ilvl w:val="0"/>
          <w:numId w:val="17"/>
        </w:numPr>
      </w:pPr>
      <w:r w:rsidRPr="00990D25">
        <w:t>Als Referenz gilt jeweils ein einzelnes Projekt. Unabhängig voneinander abgewickelte Projekte gelten jeweils als Einzelprojekte, selbst wenn es eine gemeinsame vertragliche Grundlage (z.B. einen Rahmenvertrag) gibt.</w:t>
      </w:r>
    </w:p>
    <w:p w14:paraId="036B536F" w14:textId="77777777" w:rsidR="00121081" w:rsidRPr="0059641B" w:rsidRDefault="00121081" w:rsidP="00121081">
      <w:pPr>
        <w:pStyle w:val="berschrift3"/>
      </w:pPr>
      <w:bookmarkStart w:id="104" w:name="_Toc489862688"/>
      <w:bookmarkStart w:id="105" w:name="_Toc220202447"/>
      <w:bookmarkStart w:id="106" w:name="_Toc489862689"/>
      <w:bookmarkStart w:id="107" w:name="_Toc502756390"/>
      <w:bookmarkStart w:id="108" w:name="_Toc14184459"/>
      <w:bookmarkStart w:id="109" w:name="_Toc85799396"/>
      <w:bookmarkStart w:id="110" w:name="_Toc204344709"/>
      <w:bookmarkEnd w:id="104"/>
      <w:r w:rsidRPr="0059641B">
        <w:t>Nachweise</w:t>
      </w:r>
      <w:bookmarkEnd w:id="105"/>
      <w:bookmarkEnd w:id="106"/>
      <w:bookmarkEnd w:id="107"/>
      <w:bookmarkEnd w:id="108"/>
      <w:bookmarkEnd w:id="109"/>
      <w:bookmarkEnd w:id="110"/>
    </w:p>
    <w:p w14:paraId="476C803F" w14:textId="19F3FA35" w:rsidR="00121081" w:rsidRPr="0059641B" w:rsidRDefault="00121081" w:rsidP="00C23766">
      <w:pPr>
        <w:pStyle w:val="StandardNummeriert"/>
        <w:numPr>
          <w:ilvl w:val="0"/>
          <w:numId w:val="11"/>
        </w:numPr>
      </w:pPr>
      <w:r w:rsidRPr="0059641B">
        <w:t xml:space="preserve">Zum Nachweis für die technische Leistungsfähigkeit des Unternehmers zur Erbringung der Leistungen hat dieser mit dem </w:t>
      </w:r>
      <w:r w:rsidR="00BC1849">
        <w:t xml:space="preserve">Angebot </w:t>
      </w:r>
      <w:r w:rsidRPr="0059641B">
        <w:t>d</w:t>
      </w:r>
      <w:r w:rsidR="000222B4">
        <w:t>en</w:t>
      </w:r>
      <w:r w:rsidRPr="0059641B">
        <w:t xml:space="preserve"> folgenden Nachweis beizubringen:</w:t>
      </w:r>
    </w:p>
    <w:p w14:paraId="70BFE9CC" w14:textId="5303C78A" w:rsidR="00121081" w:rsidRPr="0059641B" w:rsidRDefault="00121081" w:rsidP="00121081">
      <w:pPr>
        <w:pStyle w:val="Aufzhlungszeichen2"/>
        <w:spacing w:before="0"/>
      </w:pPr>
      <w:r w:rsidRPr="00FD4DBF">
        <w:t xml:space="preserve">Vollständig ausgefülltes </w:t>
      </w:r>
      <w:r w:rsidRPr="003465D6">
        <w:rPr>
          <w:b/>
          <w:bCs/>
        </w:rPr>
        <w:t xml:space="preserve">Formblatt </w:t>
      </w:r>
      <w:r w:rsidR="003465D6" w:rsidRPr="003465D6">
        <w:rPr>
          <w:b/>
          <w:bCs/>
        </w:rPr>
        <w:t>Eignung</w:t>
      </w:r>
    </w:p>
    <w:p w14:paraId="7C14B7D2" w14:textId="77777777" w:rsidR="00B32899" w:rsidRPr="00D9498F" w:rsidRDefault="00B32899" w:rsidP="00B32899">
      <w:pPr>
        <w:pStyle w:val="berschrift2"/>
      </w:pPr>
      <w:bookmarkStart w:id="111" w:name="_Toc2185208"/>
      <w:bookmarkStart w:id="112" w:name="_Ref203565195"/>
      <w:bookmarkStart w:id="113" w:name="_Toc204344710"/>
      <w:r w:rsidRPr="00D9498F">
        <w:rPr>
          <w:rFonts w:asciiTheme="minorHAnsi" w:hAnsiTheme="minorHAnsi" w:cstheme="minorHAnsi"/>
        </w:rPr>
        <w:t>Finanzielle und wirtschaftliche Leistungsfähigkeit</w:t>
      </w:r>
      <w:bookmarkEnd w:id="111"/>
      <w:bookmarkEnd w:id="112"/>
      <w:bookmarkEnd w:id="113"/>
    </w:p>
    <w:p w14:paraId="41DCED6C" w14:textId="77777777" w:rsidR="00B32899" w:rsidRPr="00D9498F" w:rsidRDefault="00B32899" w:rsidP="00035210">
      <w:pPr>
        <w:pStyle w:val="berschrift3"/>
        <w:spacing w:before="240"/>
      </w:pPr>
      <w:bookmarkStart w:id="114" w:name="_Toc2185209"/>
      <w:bookmarkStart w:id="115" w:name="_Ref94787509"/>
      <w:bookmarkStart w:id="116" w:name="_Toc204344711"/>
      <w:r w:rsidRPr="00D9498F">
        <w:rPr>
          <w:rFonts w:asciiTheme="minorHAnsi" w:hAnsiTheme="minorHAnsi" w:cstheme="minorHAnsi"/>
          <w:sz w:val="24"/>
        </w:rPr>
        <w:t>Allgemeines</w:t>
      </w:r>
      <w:bookmarkEnd w:id="114"/>
      <w:bookmarkEnd w:id="115"/>
      <w:bookmarkEnd w:id="116"/>
    </w:p>
    <w:p w14:paraId="538D2512" w14:textId="77777777" w:rsidR="00B32899" w:rsidRPr="00D9498F" w:rsidRDefault="00B32899" w:rsidP="00B32899">
      <w:pPr>
        <w:pStyle w:val="StandardNummeriert"/>
      </w:pPr>
      <w:r w:rsidRPr="00D9498F">
        <w:rPr>
          <w:rFonts w:cstheme="minorHAnsi"/>
        </w:rPr>
        <w:t xml:space="preserve">Der Unternehmer muss die für die Erbringung der </w:t>
      </w:r>
      <w:r w:rsidRPr="00D9498F">
        <w:rPr>
          <w:rFonts w:cstheme="minorHAnsi"/>
          <w:szCs w:val="22"/>
        </w:rPr>
        <w:t xml:space="preserve">ausschreibungsgegenständlichen </w:t>
      </w:r>
      <w:r w:rsidRPr="00D9498F">
        <w:rPr>
          <w:rFonts w:cstheme="minorHAnsi"/>
        </w:rPr>
        <w:t xml:space="preserve">Leistung erforderliche finanzielle und wirtschaftliche Leistungsfähigkeit aufweisen. </w:t>
      </w:r>
    </w:p>
    <w:p w14:paraId="68D3FF66" w14:textId="77777777" w:rsidR="00B32899" w:rsidRPr="00D9498F" w:rsidRDefault="00B32899" w:rsidP="00B32899">
      <w:pPr>
        <w:pStyle w:val="StandardNummeriert"/>
      </w:pPr>
      <w:r w:rsidRPr="00D9498F">
        <w:rPr>
          <w:rFonts w:cstheme="minorHAnsi"/>
        </w:rPr>
        <w:lastRenderedPageBreak/>
        <w:t>Das Mindestniveau der finanziellen und wirtschaftlichen Leistungsfähigkeit für die Erbringung der Leistungen ist gegeben, wenn zumindest folgende Voraussetzungen erfüllt sind:</w:t>
      </w:r>
    </w:p>
    <w:p w14:paraId="27F9E06C" w14:textId="34AA48C6" w:rsidR="00B32899" w:rsidRPr="00D9498F" w:rsidRDefault="00B32899" w:rsidP="00B32899">
      <w:pPr>
        <w:pStyle w:val="StandardNummeriert"/>
      </w:pPr>
      <w:r w:rsidRPr="00D9498F">
        <w:rPr>
          <w:rFonts w:cstheme="minorHAnsi"/>
          <w:szCs w:val="22"/>
        </w:rPr>
        <w:t xml:space="preserve">Für die Erbringung der Leistungen hat der </w:t>
      </w:r>
      <w:r w:rsidRPr="00D9498F">
        <w:rPr>
          <w:rFonts w:cstheme="minorHAnsi"/>
        </w:rPr>
        <w:t xml:space="preserve">Unternehmer </w:t>
      </w:r>
      <w:r w:rsidRPr="00D9498F">
        <w:rPr>
          <w:rFonts w:cstheme="minorHAnsi"/>
          <w:szCs w:val="22"/>
        </w:rPr>
        <w:t xml:space="preserve">einen durchschnittlichen Gesamtjahresumsatz der letzten drei Geschäftsjahre (exkl. </w:t>
      </w:r>
      <w:proofErr w:type="spellStart"/>
      <w:r w:rsidRPr="00D9498F">
        <w:rPr>
          <w:rFonts w:cstheme="minorHAnsi"/>
          <w:szCs w:val="22"/>
        </w:rPr>
        <w:t>USt</w:t>
      </w:r>
      <w:proofErr w:type="spellEnd"/>
      <w:r w:rsidRPr="00D9498F">
        <w:rPr>
          <w:rFonts w:cstheme="minorHAnsi"/>
          <w:szCs w:val="22"/>
        </w:rPr>
        <w:t xml:space="preserve">) </w:t>
      </w:r>
      <w:r w:rsidR="006617A4" w:rsidRPr="00D9498F">
        <w:rPr>
          <w:rFonts w:cstheme="minorHAnsi"/>
          <w:szCs w:val="22"/>
        </w:rPr>
        <w:t xml:space="preserve">unter Beachtung des Grundsatzes des § 201 Abs. 2 Z 5 UGB </w:t>
      </w:r>
      <w:r w:rsidRPr="00D9498F">
        <w:rPr>
          <w:rFonts w:cstheme="minorHAnsi"/>
          <w:szCs w:val="22"/>
        </w:rPr>
        <w:t xml:space="preserve">in der Höhe von zumindest </w:t>
      </w:r>
      <w:r w:rsidR="00CF3E7C" w:rsidRPr="00D9498F">
        <w:rPr>
          <w:rFonts w:cstheme="minorHAnsi"/>
          <w:szCs w:val="22"/>
        </w:rPr>
        <w:t>EUR </w:t>
      </w:r>
      <w:r w:rsidR="000A4684">
        <w:rPr>
          <w:rFonts w:cstheme="minorHAnsi"/>
          <w:szCs w:val="22"/>
        </w:rPr>
        <w:t>140.000</w:t>
      </w:r>
      <w:r w:rsidRPr="00D9498F">
        <w:rPr>
          <w:rFonts w:cstheme="minorHAnsi"/>
          <w:szCs w:val="22"/>
        </w:rPr>
        <w:t xml:space="preserve"> aufzuweisen.</w:t>
      </w:r>
    </w:p>
    <w:p w14:paraId="01B5F140" w14:textId="7AE02054" w:rsidR="00AA456D" w:rsidRPr="0003742F" w:rsidRDefault="00AA456D" w:rsidP="0003742F">
      <w:pPr>
        <w:pStyle w:val="StandardNummeriert"/>
        <w:rPr>
          <w:rFonts w:cstheme="minorHAnsi"/>
          <w:szCs w:val="22"/>
        </w:rPr>
      </w:pPr>
      <w:r w:rsidRPr="0003742F">
        <w:rPr>
          <w:rFonts w:cstheme="minorHAnsi"/>
          <w:szCs w:val="22"/>
        </w:rPr>
        <w:t xml:space="preserve">Es gilt der kumulierte Umsatz aller Mitglieder einer Bietergemeinschaft sowie der Subunternehmer, die ausdrücklich für den Nachweis des Umsatzes herangezogen werden und gemäß Rz. </w:t>
      </w:r>
      <w:r w:rsidRPr="0003742F">
        <w:rPr>
          <w:rFonts w:cstheme="minorHAnsi"/>
          <w:szCs w:val="22"/>
        </w:rPr>
        <w:fldChar w:fldCharType="begin"/>
      </w:r>
      <w:r w:rsidRPr="0003742F">
        <w:rPr>
          <w:rFonts w:cstheme="minorHAnsi"/>
          <w:szCs w:val="22"/>
        </w:rPr>
        <w:instrText xml:space="preserve"> REF _Ref198203111 \r \h </w:instrText>
      </w:r>
      <w:r>
        <w:rPr>
          <w:rFonts w:cstheme="minorHAnsi"/>
          <w:szCs w:val="22"/>
        </w:rPr>
        <w:instrText xml:space="preserve"> \* MERGEFORMAT </w:instrText>
      </w:r>
      <w:r w:rsidRPr="0003742F">
        <w:rPr>
          <w:rFonts w:cstheme="minorHAnsi"/>
          <w:szCs w:val="22"/>
        </w:rPr>
      </w:r>
      <w:r w:rsidRPr="0003742F">
        <w:rPr>
          <w:rFonts w:cstheme="minorHAnsi"/>
          <w:szCs w:val="22"/>
        </w:rPr>
        <w:fldChar w:fldCharType="separate"/>
      </w:r>
      <w:r w:rsidRPr="0003742F">
        <w:rPr>
          <w:rFonts w:cstheme="minorHAnsi"/>
          <w:szCs w:val="22"/>
        </w:rPr>
        <w:t>[58]</w:t>
      </w:r>
      <w:r w:rsidRPr="0003742F">
        <w:rPr>
          <w:rFonts w:cstheme="minorHAnsi"/>
          <w:szCs w:val="22"/>
        </w:rPr>
        <w:fldChar w:fldCharType="end"/>
      </w:r>
      <w:r w:rsidRPr="0003742F">
        <w:rPr>
          <w:rFonts w:cstheme="minorHAnsi"/>
          <w:szCs w:val="22"/>
        </w:rPr>
        <w:t xml:space="preserve"> die solidarische Leistungserbringung zugesagt haben. </w:t>
      </w:r>
    </w:p>
    <w:p w14:paraId="3BF4C4B2" w14:textId="77777777" w:rsidR="00AA456D" w:rsidRPr="0003742F" w:rsidRDefault="00AA456D" w:rsidP="0003742F">
      <w:pPr>
        <w:pStyle w:val="StandardNummeriert"/>
        <w:rPr>
          <w:rFonts w:cstheme="minorHAnsi"/>
          <w:szCs w:val="22"/>
        </w:rPr>
      </w:pPr>
      <w:r w:rsidRPr="0003742F">
        <w:rPr>
          <w:rFonts w:cstheme="minorHAnsi"/>
          <w:szCs w:val="22"/>
        </w:rPr>
        <w:t xml:space="preserve">Im Fall von verbundenen Unternehmen, die für den Nachweis des Umsatzes herangezogen werden, sind die Umsätze zu konsolidieren (die Innenumsätze – also die zwischen den verbundenen Unternehmen erzielten Umsätze – sind zu eliminieren, soweit Doppelzählungen vorliegen). </w:t>
      </w:r>
    </w:p>
    <w:p w14:paraId="382AAD18" w14:textId="77777777" w:rsidR="00AA456D" w:rsidRPr="0003742F" w:rsidRDefault="00AA456D" w:rsidP="0003742F">
      <w:pPr>
        <w:pStyle w:val="StandardNummeriert"/>
        <w:rPr>
          <w:rFonts w:cstheme="minorHAnsi"/>
          <w:szCs w:val="22"/>
        </w:rPr>
      </w:pPr>
      <w:r w:rsidRPr="0003742F">
        <w:rPr>
          <w:rFonts w:cstheme="minorHAnsi"/>
          <w:szCs w:val="22"/>
        </w:rPr>
        <w:t>Sofern ein Unternehmen weniger als drei Jahre besteht, gilt das Zwölffache des durchschnittlichen Monatsumsatzes seit Bestand des Unternehmens.</w:t>
      </w:r>
    </w:p>
    <w:p w14:paraId="23D1E0CD" w14:textId="05727490" w:rsidR="00B32899" w:rsidRPr="00D9498F" w:rsidRDefault="00B32899" w:rsidP="00D90745">
      <w:pPr>
        <w:pStyle w:val="StandardNummeriert"/>
        <w:numPr>
          <w:ilvl w:val="0"/>
          <w:numId w:val="0"/>
        </w:numPr>
        <w:ind w:left="340"/>
      </w:pPr>
    </w:p>
    <w:p w14:paraId="22D8E336" w14:textId="77777777" w:rsidR="00B32899" w:rsidRPr="000F7115" w:rsidRDefault="00B32899" w:rsidP="00B32899">
      <w:pPr>
        <w:pStyle w:val="berschrift3"/>
      </w:pPr>
      <w:bookmarkStart w:id="117" w:name="_Toc2185210"/>
      <w:bookmarkStart w:id="118" w:name="_Toc204344712"/>
      <w:r w:rsidRPr="000F7115">
        <w:rPr>
          <w:rFonts w:asciiTheme="minorHAnsi" w:hAnsiTheme="minorHAnsi" w:cstheme="minorHAnsi"/>
          <w:sz w:val="24"/>
        </w:rPr>
        <w:t>Nachweise</w:t>
      </w:r>
      <w:bookmarkEnd w:id="117"/>
      <w:bookmarkEnd w:id="118"/>
    </w:p>
    <w:p w14:paraId="6C0D4303" w14:textId="430CFED4" w:rsidR="00A27B18" w:rsidRPr="000F7115" w:rsidRDefault="00A27B18" w:rsidP="005736ED">
      <w:pPr>
        <w:pStyle w:val="StandardNummeriert"/>
      </w:pPr>
      <w:r w:rsidRPr="000F7115">
        <w:t xml:space="preserve">Zum Nachweis für die finanzielle und wirtschaftliche Leistungsfähigkeit des Unternehmers hat dieser </w:t>
      </w:r>
      <w:r w:rsidR="002577AA">
        <w:t xml:space="preserve">mit dem Angebot </w:t>
      </w:r>
      <w:r w:rsidR="00D21687">
        <w:t xml:space="preserve">den </w:t>
      </w:r>
      <w:r w:rsidRPr="000F7115">
        <w:t xml:space="preserve">nachstehenden </w:t>
      </w:r>
      <w:r w:rsidR="00F0015B">
        <w:t xml:space="preserve">Nachweis </w:t>
      </w:r>
      <w:r w:rsidRPr="000F7115">
        <w:t>vorzulegen:</w:t>
      </w:r>
    </w:p>
    <w:p w14:paraId="43ABBD84" w14:textId="3D8BF16A" w:rsidR="00B32899" w:rsidRPr="000F7115" w:rsidRDefault="00562273" w:rsidP="002305B6">
      <w:pPr>
        <w:pStyle w:val="Aufzhlungszeichen"/>
      </w:pPr>
      <w:r w:rsidRPr="000F7115">
        <w:t xml:space="preserve">vollständig ausgefülltes </w:t>
      </w:r>
      <w:r w:rsidRPr="000F7115">
        <w:rPr>
          <w:b/>
          <w:bCs/>
        </w:rPr>
        <w:t>Formblatt Umsatznachweis</w:t>
      </w:r>
    </w:p>
    <w:p w14:paraId="2E924F70" w14:textId="7AC5879D" w:rsidR="00B32899" w:rsidRPr="00A7296D" w:rsidRDefault="00B32899" w:rsidP="00B32899">
      <w:pPr>
        <w:pStyle w:val="berschrift2"/>
      </w:pPr>
      <w:bookmarkStart w:id="119" w:name="_Toc2185211"/>
      <w:bookmarkStart w:id="120" w:name="_Ref127962919"/>
      <w:bookmarkStart w:id="121" w:name="_Toc204344713"/>
      <w:r w:rsidRPr="00A7296D">
        <w:rPr>
          <w:rFonts w:asciiTheme="minorHAnsi" w:hAnsiTheme="minorHAnsi" w:cstheme="minorHAnsi"/>
        </w:rPr>
        <w:t>Berufliche Zuverlässigkeit</w:t>
      </w:r>
      <w:bookmarkEnd w:id="119"/>
      <w:bookmarkEnd w:id="120"/>
      <w:bookmarkEnd w:id="121"/>
    </w:p>
    <w:p w14:paraId="3DFE5766" w14:textId="77777777" w:rsidR="00B32899" w:rsidRPr="00A7296D" w:rsidRDefault="00B32899" w:rsidP="00035210">
      <w:pPr>
        <w:pStyle w:val="berschrift3"/>
        <w:spacing w:before="240"/>
      </w:pPr>
      <w:bookmarkStart w:id="122" w:name="_Toc2185212"/>
      <w:bookmarkStart w:id="123" w:name="_Toc204344714"/>
      <w:r w:rsidRPr="00A7296D">
        <w:rPr>
          <w:rFonts w:asciiTheme="minorHAnsi" w:hAnsiTheme="minorHAnsi" w:cstheme="minorHAnsi"/>
          <w:sz w:val="24"/>
        </w:rPr>
        <w:t>Allgemeines</w:t>
      </w:r>
      <w:bookmarkEnd w:id="122"/>
      <w:bookmarkEnd w:id="123"/>
    </w:p>
    <w:p w14:paraId="616BCA7B" w14:textId="77777777" w:rsidR="00B32899" w:rsidRPr="00A7296D" w:rsidRDefault="00B32899" w:rsidP="00B32899">
      <w:pPr>
        <w:pStyle w:val="StandardNummeriert"/>
      </w:pPr>
      <w:r w:rsidRPr="00A7296D">
        <w:rPr>
          <w:rFonts w:cstheme="minorHAnsi"/>
        </w:rPr>
        <w:t xml:space="preserve">Der Unternehmer muss zuverlässig im Sinne des BVergG 2018 sein. </w:t>
      </w:r>
    </w:p>
    <w:p w14:paraId="7F43B622" w14:textId="24E0DFC1" w:rsidR="00B32899" w:rsidRPr="00A7296D" w:rsidRDefault="00B32899" w:rsidP="00B32899">
      <w:pPr>
        <w:pStyle w:val="StandardNummeriert"/>
      </w:pPr>
      <w:r w:rsidRPr="00A7296D">
        <w:rPr>
          <w:rFonts w:cstheme="minorHAnsi"/>
          <w:b/>
        </w:rPr>
        <w:t>ACHTUNG:</w:t>
      </w:r>
      <w:r w:rsidRPr="00A7296D">
        <w:rPr>
          <w:rFonts w:cstheme="minorHAnsi"/>
        </w:rPr>
        <w:t xml:space="preserve"> Unternehmer sind von der Teilnahme am Vergabeverfahren (unbeschadet des § 78 Abs. 3 und 4 BVergG 2018) auszuschließen, wenn ein Tatbestand des § 78 BVergG 2018 erfüllt ist. </w:t>
      </w:r>
    </w:p>
    <w:p w14:paraId="63AF344E" w14:textId="77777777" w:rsidR="00B32899" w:rsidRPr="00A7296D" w:rsidRDefault="00B32899" w:rsidP="00B32899">
      <w:pPr>
        <w:pStyle w:val="berschrift3"/>
      </w:pPr>
      <w:bookmarkStart w:id="124" w:name="_Toc2185213"/>
      <w:bookmarkStart w:id="125" w:name="_Toc204344715"/>
      <w:r w:rsidRPr="00A7296D">
        <w:rPr>
          <w:rFonts w:asciiTheme="minorHAnsi" w:hAnsiTheme="minorHAnsi" w:cstheme="minorHAnsi"/>
          <w:sz w:val="24"/>
        </w:rPr>
        <w:t>Nachweis der beruflichen Zuverlässigkeit</w:t>
      </w:r>
      <w:bookmarkEnd w:id="124"/>
      <w:bookmarkEnd w:id="125"/>
    </w:p>
    <w:p w14:paraId="71BFC3E8" w14:textId="77777777" w:rsidR="00AE57C5" w:rsidRPr="0003742F" w:rsidRDefault="00AE57C5" w:rsidP="0003742F">
      <w:pPr>
        <w:pStyle w:val="StandardNummeriert"/>
        <w:rPr>
          <w:rFonts w:cstheme="minorHAnsi"/>
        </w:rPr>
      </w:pPr>
      <w:r w:rsidRPr="0003742F">
        <w:rPr>
          <w:rFonts w:cstheme="minorHAnsi"/>
        </w:rPr>
        <w:t>Der Unternehmer hat eine Erklärung abzugeben, in welcher er ausdrücklich seine berufliche Zuverlässigkeit im Sinne des BVergG 2018 bestätigt. Diese Erklärung ist im Formular auf der Vergabeplattform bereits standardmäßig mit allen notwendigen Inhalten hinterlegt und wird mit elektronischer Unterfertigung und Abgabe des Angebots automatisch abgegeben.</w:t>
      </w:r>
    </w:p>
    <w:p w14:paraId="0361AF85" w14:textId="77777777" w:rsidR="00B32899" w:rsidRPr="00A7296D" w:rsidRDefault="00B32899" w:rsidP="00B32899">
      <w:pPr>
        <w:pStyle w:val="StandardNummeriert"/>
      </w:pPr>
      <w:r w:rsidRPr="00A7296D">
        <w:rPr>
          <w:rFonts w:cstheme="minorHAnsi"/>
        </w:rPr>
        <w:t>Der Unternehmer hat weiters zum Nachweis der beruflichen Zuverlässigkeit die nachstehenden Urkunden bzw. Erklärungen vorzulegen:</w:t>
      </w:r>
    </w:p>
    <w:p w14:paraId="5597402E" w14:textId="77777777" w:rsidR="00B32899" w:rsidRPr="00A7296D" w:rsidRDefault="00B32899" w:rsidP="00B32899">
      <w:pPr>
        <w:pStyle w:val="Aufzhlungszeichen"/>
      </w:pPr>
      <w:r w:rsidRPr="00A7296D">
        <w:lastRenderedPageBreak/>
        <w:t xml:space="preserve">Die </w:t>
      </w:r>
      <w:r w:rsidRPr="00A7296D">
        <w:rPr>
          <w:b/>
        </w:rPr>
        <w:t>Strafregisterbescheinigung</w:t>
      </w:r>
      <w:r w:rsidRPr="00A7296D">
        <w:t xml:space="preserve"> oder eine gleichwertige Bescheinigung einer Gerichts- oder Verwaltungsbehörde des Sitzstaates des Unternehmers, aus der hervorgeht, dass die berufliche Zuverlässigkeit nicht in Frage gestellt wird.</w:t>
      </w:r>
    </w:p>
    <w:p w14:paraId="26860DC3" w14:textId="2BAE790B" w:rsidR="00B32899" w:rsidRPr="00A7296D" w:rsidRDefault="00B32899" w:rsidP="00B32899">
      <w:pPr>
        <w:ind w:left="284"/>
      </w:pPr>
      <w:r w:rsidRPr="00A7296D">
        <w:t xml:space="preserve">Handelt es sich beim Unternehmer um </w:t>
      </w:r>
      <w:r w:rsidR="0033623D">
        <w:t>k</w:t>
      </w:r>
      <w:r w:rsidRPr="00A7296D">
        <w:t xml:space="preserve">eine </w:t>
      </w:r>
      <w:r w:rsidR="0033623D">
        <w:t>natürliche</w:t>
      </w:r>
      <w:r w:rsidR="0033623D" w:rsidRPr="00A7296D">
        <w:t xml:space="preserve"> </w:t>
      </w:r>
      <w:r w:rsidRPr="00A7296D">
        <w:t xml:space="preserve">Person, sind diese </w:t>
      </w:r>
      <w:r w:rsidRPr="00A7296D">
        <w:rPr>
          <w:b/>
        </w:rPr>
        <w:t>Strafregisterbescheinigungen</w:t>
      </w:r>
      <w:r w:rsidRPr="00A7296D">
        <w:t xml:space="preserve"> für alle natürlichen Personen vorzulegen, die </w:t>
      </w:r>
      <w:r w:rsidRPr="00A7296D">
        <w:rPr>
          <w:b/>
        </w:rPr>
        <w:t>Mitglied im Verwaltungs-, Leitungs- oder Aufsichtsorgan</w:t>
      </w:r>
      <w:r w:rsidRPr="00A7296D">
        <w:t xml:space="preserve"> des Unternehmers sind oder die darin Vertretungs-, Entscheidungs- oder Kontrollbefugnisse haben. In diesem Fall sind auch entsprechende Nachweise vorzulegen, aus denen hervorgeht, welche natürlichen Personen davon betroffen sind. Die Strafregisterbescheinigung darf am Tag der Angebotsöffnung nicht älter als </w:t>
      </w:r>
      <w:r w:rsidRPr="00A7296D">
        <w:rPr>
          <w:b/>
        </w:rPr>
        <w:t>sechs Monate</w:t>
      </w:r>
      <w:r w:rsidRPr="00A7296D">
        <w:t xml:space="preserve"> sein;</w:t>
      </w:r>
    </w:p>
    <w:p w14:paraId="7FCABEA3" w14:textId="77777777" w:rsidR="00B32899" w:rsidRPr="00A7296D" w:rsidRDefault="00B32899" w:rsidP="00B32899">
      <w:pPr>
        <w:pStyle w:val="StandardNummeriert"/>
        <w:numPr>
          <w:ilvl w:val="0"/>
          <w:numId w:val="0"/>
        </w:numPr>
        <w:ind w:left="284"/>
        <w:jc w:val="both"/>
        <w:rPr>
          <w:rFonts w:cstheme="minorHAnsi"/>
          <w:szCs w:val="22"/>
        </w:rPr>
      </w:pPr>
      <w:r w:rsidRPr="00A7296D">
        <w:rPr>
          <w:rFonts w:cstheme="minorHAnsi"/>
          <w:szCs w:val="22"/>
        </w:rPr>
        <w:t>Hinweis: Das heißt</w:t>
      </w:r>
      <w:r w:rsidR="00C8379C" w:rsidRPr="00A7296D">
        <w:rPr>
          <w:rFonts w:cstheme="minorHAnsi"/>
          <w:szCs w:val="22"/>
        </w:rPr>
        <w:t>,</w:t>
      </w:r>
      <w:r w:rsidRPr="00A7296D">
        <w:rPr>
          <w:rFonts w:cstheme="minorHAnsi"/>
          <w:szCs w:val="22"/>
        </w:rPr>
        <w:t xml:space="preserve"> Nachweise sind für folgende natürliche Personen vorzulegen:</w:t>
      </w:r>
    </w:p>
    <w:p w14:paraId="20007A63" w14:textId="77777777" w:rsidR="00B32899" w:rsidRPr="00A7296D" w:rsidRDefault="00B32899" w:rsidP="00B32899">
      <w:pPr>
        <w:pStyle w:val="Aufzhlungszeichen2"/>
        <w:spacing w:before="0"/>
      </w:pPr>
      <w:r w:rsidRPr="00A7296D">
        <w:t>Bei Kapitalgesellschaften: Vorstände, Geschäftsführer und Prokuristen</w:t>
      </w:r>
    </w:p>
    <w:p w14:paraId="4D63F584" w14:textId="77777777" w:rsidR="00B32899" w:rsidRPr="00A7296D" w:rsidRDefault="00B32899" w:rsidP="00B32899">
      <w:pPr>
        <w:pStyle w:val="Aufzhlungszeichen2"/>
        <w:spacing w:before="0"/>
      </w:pPr>
      <w:r w:rsidRPr="00A7296D">
        <w:t>Bei Personengesellschaften: Unbeschränkt haftende Gesellschafter</w:t>
      </w:r>
    </w:p>
    <w:p w14:paraId="0ECEA2B8" w14:textId="77777777" w:rsidR="00B32899" w:rsidRPr="00A7296D" w:rsidRDefault="00B32899" w:rsidP="00B32899">
      <w:pPr>
        <w:pStyle w:val="Aufzhlungszeichen2"/>
        <w:spacing w:before="0"/>
      </w:pPr>
      <w:r w:rsidRPr="00A7296D">
        <w:t xml:space="preserve">Bei Vereinen: Alle im Vereinsregister eingetragenen organschaftlichen Vertreter </w:t>
      </w:r>
    </w:p>
    <w:p w14:paraId="2845378D" w14:textId="77777777" w:rsidR="00C33B39" w:rsidRPr="00A7296D" w:rsidRDefault="00C33B39" w:rsidP="00B32899">
      <w:pPr>
        <w:pStyle w:val="Aufzhlungszeichen2"/>
        <w:spacing w:before="0"/>
      </w:pPr>
      <w:r w:rsidRPr="00A7296D">
        <w:t>Bei Universitäten: Rektor, Vizerektor</w:t>
      </w:r>
    </w:p>
    <w:p w14:paraId="0270D360" w14:textId="2021501D" w:rsidR="00B32899" w:rsidRPr="00A7296D" w:rsidRDefault="00B32899" w:rsidP="001F0246">
      <w:pPr>
        <w:pStyle w:val="Aufzhlungszeichen"/>
      </w:pPr>
      <w:r w:rsidRPr="00A7296D">
        <w:t xml:space="preserve">Handelt es sich um eine </w:t>
      </w:r>
      <w:r w:rsidR="002F6CA0" w:rsidRPr="004526E9">
        <w:t>juristische Person, eine eingetragene Personengesellschaft oder eine europäische wirtschaftliche Interessenvereinigung</w:t>
      </w:r>
      <w:r w:rsidRPr="004526E9">
        <w:t xml:space="preserve">, </w:t>
      </w:r>
      <w:r w:rsidRPr="00A7296D">
        <w:t xml:space="preserve">ist darüber hinaus die </w:t>
      </w:r>
      <w:r w:rsidRPr="00A7296D">
        <w:rPr>
          <w:b/>
          <w:bCs/>
        </w:rPr>
        <w:t>Registerauskunft für Verbände</w:t>
      </w:r>
      <w:r w:rsidRPr="00A7296D">
        <w:t xml:space="preserve"> gemäß § 89m des Gerichts</w:t>
      </w:r>
      <w:r w:rsidRPr="00A7296D">
        <w:softHyphen/>
        <w:t>organisations</w:t>
      </w:r>
      <w:r w:rsidRPr="00A7296D">
        <w:softHyphen/>
        <w:t>gesetzes (GOG), RGBl. Nr. 217/1896, oder eine gleichwertige Bescheinigung einer Gerichts- oder Verwaltungsbehörde des Sitzstaates des Unternehmers</w:t>
      </w:r>
      <w:r w:rsidR="00E1350E" w:rsidRPr="00A7296D">
        <w:t xml:space="preserve"> (am Tag der Angebotsöffnung nicht älter als </w:t>
      </w:r>
      <w:r w:rsidR="00E1350E" w:rsidRPr="00A7296D">
        <w:rPr>
          <w:b/>
        </w:rPr>
        <w:t>sechs Monate</w:t>
      </w:r>
      <w:r w:rsidR="00E1350E" w:rsidRPr="00A7296D">
        <w:t>)</w:t>
      </w:r>
      <w:r w:rsidRPr="00A7296D">
        <w:t xml:space="preserve"> vorzulegen;</w:t>
      </w:r>
    </w:p>
    <w:p w14:paraId="3D69B15D" w14:textId="77777777" w:rsidR="00B32899" w:rsidRPr="00A7296D" w:rsidRDefault="00B32899" w:rsidP="00B32899">
      <w:pPr>
        <w:pStyle w:val="Aufzhlungszeichen"/>
      </w:pPr>
      <w:r w:rsidRPr="00A7296D">
        <w:t xml:space="preserve">die letztgültige </w:t>
      </w:r>
      <w:r w:rsidRPr="00A7296D">
        <w:rPr>
          <w:b/>
        </w:rPr>
        <w:t>Kontobestätigung oder Unbedenklichkeitsbescheinigung des zuständigen Sozialversicherungsträgers</w:t>
      </w:r>
      <w:r w:rsidRPr="00A7296D">
        <w:t xml:space="preserve"> oder gleichwertige Dokumente der zuständigen Behörde des Sitzstaates des Unternehmers (am Tag der Angebotsöffnung nicht älter als </w:t>
      </w:r>
      <w:r w:rsidRPr="00A7296D">
        <w:rPr>
          <w:b/>
        </w:rPr>
        <w:t>sechs Monate</w:t>
      </w:r>
      <w:r w:rsidRPr="00A7296D">
        <w:t>) zum Nachweis der Erfüllung der Verpflichtungen zur Zahlung der Sozialversicherungsbeiträge;</w:t>
      </w:r>
    </w:p>
    <w:p w14:paraId="1AC60C10" w14:textId="77777777" w:rsidR="00B32899" w:rsidRPr="00A7296D" w:rsidRDefault="00C8379C" w:rsidP="00B32899">
      <w:pPr>
        <w:pStyle w:val="Aufzhlungszeichen"/>
      </w:pPr>
      <w:r w:rsidRPr="00A7296D">
        <w:t xml:space="preserve">die letztgültige </w:t>
      </w:r>
      <w:r w:rsidR="00B32899" w:rsidRPr="00A7296D">
        <w:rPr>
          <w:b/>
        </w:rPr>
        <w:t>Rückstandsbescheinigung gemäß § 229a Bundesabgabenordnung</w:t>
      </w:r>
      <w:r w:rsidR="00B32899" w:rsidRPr="00A7296D">
        <w:t xml:space="preserve"> (BAO), BGBl. Nr. 194/1961 oder gleichwertige Dokumente der zuständigen Behörde des Sitzstaates des Unternehmers (am Tag der Angebotsöffnung nicht älter als </w:t>
      </w:r>
      <w:r w:rsidR="00B32899" w:rsidRPr="00A7296D">
        <w:rPr>
          <w:b/>
        </w:rPr>
        <w:t>sechs Monate</w:t>
      </w:r>
      <w:r w:rsidR="00B32899" w:rsidRPr="00A7296D">
        <w:t>) zum Nachweis der Erfüllung der Verpflichtung zur Zahlung der Steuern und Abgaben</w:t>
      </w:r>
      <w:r w:rsidRPr="00A7296D">
        <w:t>;</w:t>
      </w:r>
    </w:p>
    <w:p w14:paraId="3AC99309" w14:textId="77777777" w:rsidR="00B32899" w:rsidRPr="00A7296D" w:rsidRDefault="00B32899" w:rsidP="00B32899">
      <w:pPr>
        <w:pStyle w:val="Aufzhlungszeichen"/>
      </w:pPr>
      <w:r w:rsidRPr="00A7296D">
        <w:rPr>
          <w:b/>
        </w:rPr>
        <w:t>Insolvenzdatei</w:t>
      </w:r>
      <w:r w:rsidRPr="00A7296D">
        <w:t xml:space="preserve"> gemäß § 256 der Insolvenzordnung (IO), RGBl. Nr. 337/1914, oder gleichwertige Dokumente der zuständigen Behörde des Sitzstaates des Unternehmers</w:t>
      </w:r>
      <w:r w:rsidR="00E1350E" w:rsidRPr="00A7296D">
        <w:t xml:space="preserve"> (am Tag der Angebotsöffnung nicht älter als </w:t>
      </w:r>
      <w:r w:rsidR="00E1350E" w:rsidRPr="00A7296D">
        <w:rPr>
          <w:b/>
        </w:rPr>
        <w:t>sechs Monate</w:t>
      </w:r>
      <w:r w:rsidR="00E1350E" w:rsidRPr="00A7296D">
        <w:t>)</w:t>
      </w:r>
      <w:r w:rsidRPr="00A7296D">
        <w:t>;</w:t>
      </w:r>
    </w:p>
    <w:p w14:paraId="621A9636" w14:textId="7DFC68FB" w:rsidR="00B32899" w:rsidRPr="00A7296D" w:rsidRDefault="00C8379C" w:rsidP="00875CD9">
      <w:pPr>
        <w:pStyle w:val="Aufzhlungszeichen"/>
      </w:pPr>
      <w:r w:rsidRPr="00A7296D">
        <w:rPr>
          <w:b/>
        </w:rPr>
        <w:t>o</w:t>
      </w:r>
      <w:r w:rsidR="00875CD9" w:rsidRPr="00A7296D">
        <w:rPr>
          <w:b/>
        </w:rPr>
        <w:t>ffizieller</w:t>
      </w:r>
      <w:r w:rsidRPr="00A7296D">
        <w:rPr>
          <w:b/>
        </w:rPr>
        <w:t xml:space="preserve">, beglaubigter </w:t>
      </w:r>
      <w:r w:rsidR="00875CD9" w:rsidRPr="00A7296D">
        <w:rPr>
          <w:b/>
        </w:rPr>
        <w:t>Firmenbuchauszug</w:t>
      </w:r>
      <w:r w:rsidR="00875CD9" w:rsidRPr="00A7296D">
        <w:t xml:space="preserve"> des Unternehmers (entsprechend dem Hinweis gem. </w:t>
      </w:r>
      <w:proofErr w:type="spellStart"/>
      <w:r w:rsidR="00875CD9" w:rsidRPr="00A7296D">
        <w:t>Rz</w:t>
      </w:r>
      <w:proofErr w:type="spellEnd"/>
      <w:r w:rsidR="00875CD9" w:rsidRPr="00A7296D">
        <w:t> </w:t>
      </w:r>
      <w:r w:rsidR="00E112C4" w:rsidRPr="00A7296D">
        <w:rPr>
          <w:rFonts w:cs="Arial"/>
        </w:rPr>
        <w:t xml:space="preserve"> </w:t>
      </w:r>
      <w:r w:rsidR="00E112C4" w:rsidRPr="00A7296D">
        <w:rPr>
          <w:rFonts w:cs="Arial"/>
        </w:rPr>
        <w:fldChar w:fldCharType="begin"/>
      </w:r>
      <w:r w:rsidR="00E112C4" w:rsidRPr="00A7296D">
        <w:rPr>
          <w:rFonts w:cs="Arial"/>
        </w:rPr>
        <w:instrText xml:space="preserve"> REF _Ref47693289 \r \h </w:instrText>
      </w:r>
      <w:r w:rsidR="00E112C4" w:rsidRPr="00A7296D">
        <w:rPr>
          <w:rFonts w:cs="Arial"/>
        </w:rPr>
      </w:r>
      <w:r w:rsidR="00E112C4" w:rsidRPr="00A7296D">
        <w:rPr>
          <w:rFonts w:cs="Arial"/>
        </w:rPr>
        <w:fldChar w:fldCharType="separate"/>
      </w:r>
      <w:r w:rsidR="006879FE" w:rsidRPr="00A7296D">
        <w:rPr>
          <w:rFonts w:cs="Arial"/>
        </w:rPr>
        <w:t>[46]</w:t>
      </w:r>
      <w:r w:rsidR="00E112C4" w:rsidRPr="00A7296D">
        <w:rPr>
          <w:rFonts w:cs="Arial"/>
        </w:rPr>
        <w:fldChar w:fldCharType="end"/>
      </w:r>
      <w:r w:rsidR="00875CD9" w:rsidRPr="00A7296D">
        <w:rPr>
          <w:rFonts w:cs="Arial"/>
        </w:rPr>
        <w:t xml:space="preserve">) </w:t>
      </w:r>
      <w:r w:rsidR="00875CD9" w:rsidRPr="00A7296D">
        <w:t>oder gleichwertige Dokumente der zuständigen Behörde des Sitzstaates des Unternehmers</w:t>
      </w:r>
      <w:r w:rsidR="00E1350E" w:rsidRPr="00A7296D">
        <w:t xml:space="preserve"> (am Tag der Angebotsöffnung nicht älter als </w:t>
      </w:r>
      <w:r w:rsidR="00E1350E" w:rsidRPr="00A7296D">
        <w:rPr>
          <w:b/>
        </w:rPr>
        <w:t>sechs Monate</w:t>
      </w:r>
      <w:r w:rsidR="00E1350E" w:rsidRPr="00A7296D">
        <w:t>)</w:t>
      </w:r>
      <w:r w:rsidR="00875CD9" w:rsidRPr="00A7296D">
        <w:t>; sofern der Unternehmer nicht im Firmenbuch eingetragen ist, hat er dies ausdrücklich im Angebot zu erklären.</w:t>
      </w:r>
    </w:p>
    <w:p w14:paraId="31017C92" w14:textId="77777777" w:rsidR="00B32899" w:rsidRPr="00A7296D" w:rsidRDefault="00B32899" w:rsidP="00B32899">
      <w:pPr>
        <w:pStyle w:val="StandardNummeriert"/>
      </w:pPr>
      <w:r w:rsidRPr="00A7296D">
        <w:rPr>
          <w:rFonts w:cstheme="minorHAnsi"/>
          <w:szCs w:val="22"/>
        </w:rPr>
        <w:t xml:space="preserve">Werden die oben genannten Nachweise im Sitzstaat des Unternehmers nicht ausgestellt oder werden darin nicht alle in § 78 Abs. 1 Z 1 bis 3 und 6 BVergG 2018 vorgesehenen Fälle erwähnt, hat der Bieter eine Bescheinigung über eine eidesstattliche Erklärung oder eine entsprechende, vor einer dafür zuständigen Gerichts- oder Verwaltungsbehörde, vor einem Notar oder vor einer dafür zuständigen Berufsorganisation des Sitzstaates des Unternehmers abgegebene Erklärung des Unternehmers vorzulegen, dass kein Ausschlussgrund gemäß § 78 Abs. 1 Z 1 bis 3 und 6 BVergG 2018 vorliegt. </w:t>
      </w:r>
    </w:p>
    <w:p w14:paraId="2114B68C" w14:textId="77777777" w:rsidR="00B32899" w:rsidRPr="00A7296D" w:rsidRDefault="00B32899" w:rsidP="00B32899">
      <w:pPr>
        <w:pStyle w:val="StandardNummeriert"/>
      </w:pPr>
      <w:r w:rsidRPr="00A7296D">
        <w:rPr>
          <w:rFonts w:cstheme="minorHAnsi"/>
          <w:szCs w:val="22"/>
        </w:rPr>
        <w:lastRenderedPageBreak/>
        <w:t>Die vergebende Stelle behält sich vor, zur Überprüfung der beruflichen Zuverlässigkeit des Unternehmers weitere Nachweise zu verlangen.</w:t>
      </w:r>
    </w:p>
    <w:p w14:paraId="32ABD39B" w14:textId="77777777" w:rsidR="00B32899" w:rsidRPr="00A7296D" w:rsidRDefault="00B32899" w:rsidP="00B32899">
      <w:pPr>
        <w:pStyle w:val="berschrift2"/>
      </w:pPr>
      <w:bookmarkStart w:id="126" w:name="_Toc2185214"/>
      <w:bookmarkStart w:id="127" w:name="_Toc204344716"/>
      <w:r w:rsidRPr="00A7296D">
        <w:rPr>
          <w:rFonts w:asciiTheme="minorHAnsi" w:hAnsiTheme="minorHAnsi" w:cstheme="minorHAnsi"/>
        </w:rPr>
        <w:t>Sonstige Prüfschritte</w:t>
      </w:r>
      <w:bookmarkEnd w:id="126"/>
      <w:bookmarkEnd w:id="127"/>
    </w:p>
    <w:p w14:paraId="04E1A460" w14:textId="77777777" w:rsidR="00B32899" w:rsidRPr="00A7296D" w:rsidRDefault="00B32899" w:rsidP="00B32899">
      <w:pPr>
        <w:pStyle w:val="StandardNummeriert"/>
      </w:pPr>
      <w:r w:rsidRPr="00A7296D">
        <w:rPr>
          <w:rFonts w:cstheme="minorHAnsi"/>
          <w:szCs w:val="22"/>
        </w:rPr>
        <w:t>Es wird darauf hingewiesen, dass die vergebende Stelle aufgrund der gesetzlichen Vorgaben weitere Eignungsnachweise selbst einhol</w:t>
      </w:r>
      <w:r w:rsidR="00875CD9" w:rsidRPr="00A7296D">
        <w:rPr>
          <w:rFonts w:cstheme="minorHAnsi"/>
          <w:szCs w:val="22"/>
        </w:rPr>
        <w:t>en wird</w:t>
      </w:r>
      <w:r w:rsidRPr="00A7296D">
        <w:rPr>
          <w:rFonts w:cstheme="minorHAnsi"/>
          <w:szCs w:val="22"/>
        </w:rPr>
        <w:t>. Das betrifft insbesondere die Auskunft aus der zentralen Verwaltungsstrafevidenz des Bundesministeriums für Finanzen gemäß § 28b des Ausländerbeschäftigungsgesetzes (</w:t>
      </w:r>
      <w:proofErr w:type="spellStart"/>
      <w:r w:rsidRPr="00A7296D">
        <w:rPr>
          <w:rFonts w:cstheme="minorHAnsi"/>
          <w:szCs w:val="22"/>
        </w:rPr>
        <w:t>AuslBG</w:t>
      </w:r>
      <w:proofErr w:type="spellEnd"/>
      <w:r w:rsidRPr="00A7296D">
        <w:rPr>
          <w:rFonts w:cstheme="minorHAnsi"/>
          <w:szCs w:val="22"/>
        </w:rPr>
        <w:t>), BGBl. Nr. 218/1975 sowie eine Auskunft aus der Verwaltungsstrafevidenz des Kompetenzzentrums Lohn- und Sozialdumping Bekämpfung (Kompetenzzentrum LSDB) gemäß § 35 Lohn- und Sozialdumping-Bekämpfungsgesetz (LSD-BG) gemäß den Vorgaben nach §§ 81f BVergG 2018.</w:t>
      </w:r>
    </w:p>
    <w:p w14:paraId="440B8B1F" w14:textId="04AA4DCB" w:rsidR="003F6CCE" w:rsidRDefault="00B530AD" w:rsidP="00C23766">
      <w:pPr>
        <w:keepNext/>
        <w:keepLines/>
        <w:numPr>
          <w:ilvl w:val="0"/>
          <w:numId w:val="7"/>
        </w:numPr>
        <w:spacing w:before="600" w:after="360"/>
        <w:ind w:left="567" w:hanging="567"/>
        <w:outlineLvl w:val="0"/>
        <w:rPr>
          <w:rFonts w:asciiTheme="majorHAnsi" w:eastAsiaTheme="majorEastAsia" w:hAnsiTheme="majorHAnsi" w:cstheme="majorBidi"/>
          <w:sz w:val="32"/>
          <w:szCs w:val="32"/>
        </w:rPr>
      </w:pPr>
      <w:bookmarkStart w:id="128" w:name="_Ref517433341"/>
      <w:bookmarkStart w:id="129" w:name="_Toc14184467"/>
      <w:bookmarkStart w:id="130" w:name="_Toc85799404"/>
      <w:bookmarkStart w:id="131" w:name="_Toc204344717"/>
      <w:r w:rsidRPr="00B530AD">
        <w:rPr>
          <w:rFonts w:asciiTheme="majorHAnsi" w:eastAsiaTheme="majorEastAsia" w:hAnsiTheme="majorHAnsi" w:cstheme="majorBidi"/>
          <w:sz w:val="32"/>
          <w:szCs w:val="32"/>
        </w:rPr>
        <w:t>Angebote</w:t>
      </w:r>
      <w:bookmarkEnd w:id="128"/>
      <w:bookmarkEnd w:id="129"/>
      <w:bookmarkEnd w:id="130"/>
      <w:bookmarkEnd w:id="131"/>
    </w:p>
    <w:p w14:paraId="7C5E23DE" w14:textId="77777777" w:rsidR="00653F2B" w:rsidRPr="00613170" w:rsidRDefault="00653F2B" w:rsidP="00653F2B">
      <w:pPr>
        <w:pStyle w:val="berschrift2"/>
        <w:spacing w:before="0"/>
      </w:pPr>
      <w:bookmarkStart w:id="132" w:name="_Toc2185217"/>
      <w:bookmarkStart w:id="133" w:name="_Ref81825869"/>
      <w:bookmarkStart w:id="134" w:name="_Toc188522984"/>
      <w:bookmarkStart w:id="135" w:name="_Toc204344718"/>
      <w:r w:rsidRPr="00613170">
        <w:rPr>
          <w:rFonts w:asciiTheme="minorHAnsi" w:hAnsiTheme="minorHAnsi" w:cstheme="minorHAnsi"/>
        </w:rPr>
        <w:t>Nennung der Subunternehmer</w:t>
      </w:r>
      <w:bookmarkEnd w:id="132"/>
      <w:bookmarkEnd w:id="133"/>
      <w:bookmarkEnd w:id="134"/>
      <w:bookmarkEnd w:id="135"/>
    </w:p>
    <w:p w14:paraId="4292E4D9" w14:textId="77777777" w:rsidR="00653F2B" w:rsidRPr="00613170" w:rsidRDefault="00653F2B" w:rsidP="00653F2B">
      <w:pPr>
        <w:pStyle w:val="StandardNummeriert"/>
        <w:tabs>
          <w:tab w:val="clear" w:pos="340"/>
        </w:tabs>
        <w:ind w:left="0" w:hanging="454"/>
      </w:pPr>
      <w:r w:rsidRPr="00613170">
        <w:rPr>
          <w:rFonts w:cstheme="minorHAnsi"/>
          <w:szCs w:val="22"/>
        </w:rPr>
        <w:t>Im Angebot sind alle Subunternehmer zu nennen, die der Unternehmer bei der Leistungserbringung einsetzen will</w:t>
      </w:r>
      <w:r w:rsidRPr="00613170">
        <w:rPr>
          <w:rFonts w:cstheme="minorHAnsi"/>
        </w:rPr>
        <w:t>, sofern sie wesentliche Leistungsteile übernehmen</w:t>
      </w:r>
      <w:r w:rsidRPr="00613170">
        <w:rPr>
          <w:rFonts w:cstheme="minorHAnsi"/>
          <w:szCs w:val="22"/>
        </w:rPr>
        <w:t>.</w:t>
      </w:r>
    </w:p>
    <w:p w14:paraId="18623393" w14:textId="77777777" w:rsidR="00653F2B" w:rsidRPr="00613170" w:rsidRDefault="00653F2B" w:rsidP="00653F2B">
      <w:pPr>
        <w:pStyle w:val="StandardNummeriert"/>
        <w:tabs>
          <w:tab w:val="clear" w:pos="340"/>
        </w:tabs>
        <w:ind w:left="0" w:hanging="454"/>
      </w:pPr>
      <w:r w:rsidRPr="00613170">
        <w:rPr>
          <w:rFonts w:cstheme="minorHAnsi"/>
        </w:rPr>
        <w:t>Als wesentliche Leistungsteile gelten:</w:t>
      </w:r>
    </w:p>
    <w:p w14:paraId="74F2E7D8" w14:textId="5060C648" w:rsidR="000B2C03" w:rsidRPr="00613170" w:rsidRDefault="00AF1AB3" w:rsidP="00613170">
      <w:pPr>
        <w:pStyle w:val="Aufzhlungszeichen"/>
      </w:pPr>
      <w:r w:rsidRPr="00613170">
        <w:t xml:space="preserve">Die </w:t>
      </w:r>
      <w:r w:rsidR="000B2C03" w:rsidRPr="00613170">
        <w:t>Erbringung der Leistung der Laptoplogistik (ausgenommen Zustellung) und/oder</w:t>
      </w:r>
    </w:p>
    <w:p w14:paraId="7607921D" w14:textId="42119CF1" w:rsidR="00B63777" w:rsidRPr="00613170" w:rsidRDefault="000B2C03" w:rsidP="001D404C">
      <w:pPr>
        <w:pStyle w:val="Aufzhlungszeichen"/>
      </w:pPr>
      <w:r w:rsidRPr="00613170">
        <w:t>wenn der vom jeweiligen Subunternehmer zu erbringende Leistungsteil mehr als 10 % des bewertungsrelevante</w:t>
      </w:r>
      <w:r w:rsidR="00EB621B" w:rsidRPr="00613170">
        <w:t>n</w:t>
      </w:r>
      <w:r w:rsidRPr="00613170">
        <w:t xml:space="preserve"> Gesamtpreises gem. Leistungsverzeichnis des Bieters exkl. </w:t>
      </w:r>
      <w:proofErr w:type="spellStart"/>
      <w:r w:rsidRPr="00613170">
        <w:t>U</w:t>
      </w:r>
      <w:r w:rsidR="00F144FE" w:rsidRPr="00613170">
        <w:t>S</w:t>
      </w:r>
      <w:r w:rsidRPr="00613170">
        <w:t>t</w:t>
      </w:r>
      <w:proofErr w:type="spellEnd"/>
      <w:r w:rsidRPr="00613170">
        <w:t xml:space="preserve">. beträgt. </w:t>
      </w:r>
    </w:p>
    <w:p w14:paraId="4B4DAFE1" w14:textId="5C707BDE" w:rsidR="00653F2B" w:rsidRPr="0003742F" w:rsidRDefault="00653F2B" w:rsidP="0003742F">
      <w:pPr>
        <w:pStyle w:val="StandardNummeriert"/>
        <w:tabs>
          <w:tab w:val="clear" w:pos="340"/>
        </w:tabs>
        <w:ind w:left="0" w:hanging="454"/>
      </w:pPr>
      <w:r w:rsidRPr="00613170">
        <w:rPr>
          <w:rFonts w:cstheme="minorHAnsi"/>
        </w:rPr>
        <w:t>Subunternehmer, die keine wesentlichen Leistungsteile erbringen, müssen im Angebot nicht genannt werden.</w:t>
      </w:r>
    </w:p>
    <w:p w14:paraId="68070000" w14:textId="77777777" w:rsidR="00B32899" w:rsidRPr="00B824AD" w:rsidRDefault="00B32899" w:rsidP="00B32899">
      <w:pPr>
        <w:pStyle w:val="berschrift2"/>
      </w:pPr>
      <w:bookmarkStart w:id="136" w:name="_Toc2185218"/>
      <w:bookmarkStart w:id="137" w:name="_Toc204344719"/>
      <w:r w:rsidRPr="00B824AD">
        <w:rPr>
          <w:rFonts w:asciiTheme="minorHAnsi" w:hAnsiTheme="minorHAnsi" w:cstheme="minorHAnsi"/>
        </w:rPr>
        <w:t>Das Angebot</w:t>
      </w:r>
      <w:bookmarkEnd w:id="136"/>
      <w:bookmarkEnd w:id="137"/>
    </w:p>
    <w:p w14:paraId="6F97E8E6" w14:textId="77777777" w:rsidR="00B32899" w:rsidRPr="00B824AD" w:rsidRDefault="00B32899" w:rsidP="00B32899">
      <w:pPr>
        <w:pStyle w:val="berschrift3"/>
      </w:pPr>
      <w:bookmarkStart w:id="138" w:name="_Toc517698951"/>
      <w:bookmarkStart w:id="139" w:name="_Toc2185219"/>
      <w:bookmarkStart w:id="140" w:name="_Toc204344720"/>
      <w:r w:rsidRPr="00B824AD">
        <w:rPr>
          <w:rFonts w:asciiTheme="minorHAnsi" w:hAnsiTheme="minorHAnsi" w:cstheme="minorHAnsi"/>
        </w:rPr>
        <w:t>Anforderungen</w:t>
      </w:r>
      <w:bookmarkEnd w:id="138"/>
      <w:bookmarkEnd w:id="139"/>
      <w:bookmarkEnd w:id="140"/>
    </w:p>
    <w:p w14:paraId="31CEA4C9" w14:textId="77777777" w:rsidR="00EB352D" w:rsidRPr="00333B17" w:rsidRDefault="00EB352D" w:rsidP="00EB352D">
      <w:pPr>
        <w:pStyle w:val="StandardNummeriert"/>
      </w:pPr>
      <w:r w:rsidRPr="00333B17">
        <w:t>Die Anforderungen an die vom Bieter zu legenden Angebote sind in den Ausschreibungsunterlagen angeführt. Dabei gibt es jedoch unterschiedliche Arten von Anforderungen.</w:t>
      </w:r>
    </w:p>
    <w:p w14:paraId="3CE2229E" w14:textId="77777777" w:rsidR="00980828" w:rsidRPr="00333B17" w:rsidRDefault="00980828" w:rsidP="00980828">
      <w:pPr>
        <w:pStyle w:val="StandardNummeriert"/>
        <w:tabs>
          <w:tab w:val="clear" w:pos="340"/>
        </w:tabs>
      </w:pPr>
      <w:r w:rsidRPr="00333B17">
        <w:rPr>
          <w:b/>
        </w:rPr>
        <w:t>Mindest-Anforderungen</w:t>
      </w:r>
      <w:r w:rsidRPr="00333B17">
        <w:t xml:space="preserve"> sind vom Bieter jedenfalls zu erfüllende Anforderungen. Eine Nichterfüllung führt zum Ausscheiden des Angebotes. Mindest-Anforderungen sind nicht verhandelbar und können im Verlauf des Verfahrens daher nicht geändert werden.</w:t>
      </w:r>
    </w:p>
    <w:p w14:paraId="4A56E309" w14:textId="4E441CB3" w:rsidR="00980828" w:rsidRPr="00333B17" w:rsidRDefault="00980828" w:rsidP="00980828">
      <w:pPr>
        <w:pStyle w:val="StandardNummeriert"/>
        <w:keepNext/>
        <w:keepLines/>
        <w:tabs>
          <w:tab w:val="clear" w:pos="340"/>
        </w:tabs>
      </w:pPr>
      <w:r w:rsidRPr="00333B17">
        <w:t>Mindest</w:t>
      </w:r>
      <w:r w:rsidR="0029074C" w:rsidRPr="00333B17">
        <w:t>-A</w:t>
      </w:r>
      <w:r w:rsidRPr="00333B17">
        <w:t>nforderungen sind:</w:t>
      </w:r>
    </w:p>
    <w:p w14:paraId="7E1AA2AA" w14:textId="77777777" w:rsidR="00C81080" w:rsidRPr="00333B17" w:rsidRDefault="00C81080" w:rsidP="00D61483">
      <w:pPr>
        <w:pStyle w:val="Aufzhlungszeichen"/>
        <w:numPr>
          <w:ilvl w:val="0"/>
          <w:numId w:val="9"/>
        </w:numPr>
        <w:spacing w:before="0"/>
      </w:pPr>
      <w:r w:rsidRPr="00333B17">
        <w:t>Die folgenden Kapitel der Kommerziellen Ausschreibungsbedingungen</w:t>
      </w:r>
    </w:p>
    <w:p w14:paraId="5EDF48A5" w14:textId="77777777" w:rsidR="00C81080" w:rsidRPr="00333B17" w:rsidRDefault="00C81080" w:rsidP="00C23766">
      <w:pPr>
        <w:pStyle w:val="Aufzhlungszeichen"/>
        <w:numPr>
          <w:ilvl w:val="0"/>
          <w:numId w:val="18"/>
        </w:numPr>
      </w:pPr>
      <w:r w:rsidRPr="00333B17">
        <w:t>2 – Parteien der Rahmenvereinbarung</w:t>
      </w:r>
    </w:p>
    <w:p w14:paraId="36F2C991" w14:textId="77777777" w:rsidR="00C81080" w:rsidRPr="00333B17" w:rsidRDefault="00C81080" w:rsidP="00C23766">
      <w:pPr>
        <w:pStyle w:val="Aufzhlungszeichen"/>
        <w:numPr>
          <w:ilvl w:val="0"/>
          <w:numId w:val="18"/>
        </w:numPr>
      </w:pPr>
      <w:r w:rsidRPr="00333B17">
        <w:lastRenderedPageBreak/>
        <w:t>4 – Vereinbarungsgegenstand</w:t>
      </w:r>
    </w:p>
    <w:p w14:paraId="50F57C64" w14:textId="77777777" w:rsidR="00006403" w:rsidRPr="00333B17" w:rsidRDefault="00006403" w:rsidP="00006403">
      <w:pPr>
        <w:pStyle w:val="StandardNummeriert"/>
        <w:numPr>
          <w:ilvl w:val="0"/>
          <w:numId w:val="11"/>
        </w:numPr>
        <w:tabs>
          <w:tab w:val="clear" w:pos="340"/>
        </w:tabs>
        <w:ind w:left="0" w:hanging="454"/>
      </w:pPr>
      <w:bookmarkStart w:id="141" w:name="_Toc517698952"/>
      <w:bookmarkStart w:id="142" w:name="_Toc2185220"/>
      <w:r w:rsidRPr="00333B17">
        <w:rPr>
          <w:b/>
        </w:rPr>
        <w:t>Muss-Anforderungen</w:t>
      </w:r>
      <w:r w:rsidRPr="00333B17">
        <w:t xml:space="preserve"> sind vom Bieter zwingend zu erfüllende Anforderungen. Eine Nichterfüllung führt zum Ausscheiden des Angebotes. Muss-Anforderungen sind jedoch verhandelbar und können im Rahmen des Verfahrens erforderlichenfalls abgeändert oder gestrichen werden.</w:t>
      </w:r>
    </w:p>
    <w:p w14:paraId="74B1FA24" w14:textId="77777777" w:rsidR="00006403" w:rsidRPr="00333B17" w:rsidRDefault="00006403" w:rsidP="00006403">
      <w:pPr>
        <w:pStyle w:val="StandardNummeriert"/>
        <w:keepNext/>
        <w:keepLines/>
        <w:numPr>
          <w:ilvl w:val="0"/>
          <w:numId w:val="11"/>
        </w:numPr>
        <w:tabs>
          <w:tab w:val="clear" w:pos="340"/>
        </w:tabs>
        <w:ind w:left="0" w:hanging="454"/>
      </w:pPr>
      <w:r w:rsidRPr="00333B17">
        <w:t>Muss-Anforderungen sind:</w:t>
      </w:r>
    </w:p>
    <w:p w14:paraId="23333F25" w14:textId="77777777" w:rsidR="00006403" w:rsidRPr="00333B17" w:rsidRDefault="00006403" w:rsidP="00006403">
      <w:pPr>
        <w:pStyle w:val="Aufzhlungszeichen"/>
        <w:numPr>
          <w:ilvl w:val="0"/>
          <w:numId w:val="9"/>
        </w:numPr>
        <w:spacing w:before="0"/>
      </w:pPr>
      <w:r w:rsidRPr="00333B17">
        <w:t>Alle Anforderungen, die nicht ausdrücklich anders gekennzeichnet sind.</w:t>
      </w:r>
    </w:p>
    <w:p w14:paraId="1CF1AFB8" w14:textId="7CD9A168" w:rsidR="004A4459" w:rsidRPr="00B824AD" w:rsidRDefault="004A4459" w:rsidP="00E541A3">
      <w:pPr>
        <w:pStyle w:val="StandardNummeriert"/>
      </w:pPr>
      <w:r w:rsidRPr="00333B17">
        <w:t xml:space="preserve">Verhandlungs-Anforderungen sind vom Bieter zu erfüllen. Eine Nichterfüllung führt nicht zum Ausscheiden des Erstangebotes, sondern wird als Verhandlungsvorschlag des Bieters gewertet. In der </w:t>
      </w:r>
      <w:r w:rsidRPr="00B824AD">
        <w:t>Letztangebotsrunde gelten sämtliche Verhandlungs-Anforderungen als Muss-Anforderungen und müssen daher eingehalten werden. Eine Nichterfüllung dieser Muss-Anforderungen im Letztangebot führt zum Ausscheiden des Angebotes.</w:t>
      </w:r>
    </w:p>
    <w:p w14:paraId="7EEEED9F" w14:textId="77777777" w:rsidR="004A4459" w:rsidRPr="00B824AD" w:rsidRDefault="004A4459" w:rsidP="00E541A3">
      <w:pPr>
        <w:pStyle w:val="StandardNummeriert"/>
      </w:pPr>
      <w:r w:rsidRPr="00B824AD">
        <w:t>Verhandlungs-Anforderungen sind alle Anforderungen, die keine Mindest-Anforderungen sind.</w:t>
      </w:r>
    </w:p>
    <w:p w14:paraId="2E0B60ED" w14:textId="77777777" w:rsidR="00B32899" w:rsidRPr="00B824AD" w:rsidRDefault="00B32899" w:rsidP="00B32899">
      <w:pPr>
        <w:pStyle w:val="berschrift3"/>
      </w:pPr>
      <w:bookmarkStart w:id="143" w:name="_Toc204344721"/>
      <w:r w:rsidRPr="00B824AD">
        <w:rPr>
          <w:rFonts w:asciiTheme="minorHAnsi" w:hAnsiTheme="minorHAnsi" w:cstheme="minorHAnsi"/>
        </w:rPr>
        <w:t>Hauptangebot, Alternativangebot und Abänderungsangebot</w:t>
      </w:r>
      <w:bookmarkEnd w:id="141"/>
      <w:bookmarkEnd w:id="142"/>
      <w:bookmarkEnd w:id="143"/>
    </w:p>
    <w:p w14:paraId="05922391" w14:textId="77777777" w:rsidR="00B32899" w:rsidRPr="00B824AD" w:rsidRDefault="00B32899" w:rsidP="00B32899">
      <w:pPr>
        <w:pStyle w:val="StandardNummeriert"/>
      </w:pPr>
      <w:r w:rsidRPr="00B824AD">
        <w:rPr>
          <w:rFonts w:cstheme="minorHAnsi"/>
        </w:rPr>
        <w:t>Der Bieter hat ein Hauptangebot nach den Bestimmungen dieser Ausschreibungsunterlagen abzugeben.</w:t>
      </w:r>
    </w:p>
    <w:p w14:paraId="526B1F62" w14:textId="77777777" w:rsidR="00B32899" w:rsidRPr="00B824AD" w:rsidRDefault="00B32899" w:rsidP="00B32899">
      <w:pPr>
        <w:pStyle w:val="StandardNummeriert"/>
      </w:pPr>
      <w:r w:rsidRPr="00B824AD">
        <w:rPr>
          <w:rFonts w:cstheme="minorHAnsi"/>
        </w:rPr>
        <w:t>Ein Hauptangebot ist ein Angebot, das alle Muss-Forderungen der Ausschreibungsunterlagen erfüllt.</w:t>
      </w:r>
    </w:p>
    <w:p w14:paraId="729FC4CC" w14:textId="77777777" w:rsidR="00B32899" w:rsidRPr="00B824AD" w:rsidRDefault="00B32899" w:rsidP="000201F4">
      <w:pPr>
        <w:pStyle w:val="StandardNummeriert"/>
        <w:keepNext/>
        <w:keepLines/>
      </w:pPr>
      <w:r w:rsidRPr="00B824AD">
        <w:rPr>
          <w:rFonts w:cstheme="minorHAnsi"/>
          <w:b/>
          <w:szCs w:val="22"/>
        </w:rPr>
        <w:t>Alternativangebote:</w:t>
      </w:r>
    </w:p>
    <w:p w14:paraId="764DA9E9" w14:textId="77777777" w:rsidR="00B32899" w:rsidRPr="00B824AD" w:rsidRDefault="00B32899" w:rsidP="00362AB4">
      <w:pPr>
        <w:pStyle w:val="Aufzhlungszeichen"/>
      </w:pPr>
      <w:r w:rsidRPr="00B824AD">
        <w:t>Alternativangebote sind unzulässig.</w:t>
      </w:r>
    </w:p>
    <w:p w14:paraId="39A53E95" w14:textId="77777777" w:rsidR="00B32899" w:rsidRPr="00B824AD" w:rsidRDefault="00B32899" w:rsidP="000201F4">
      <w:pPr>
        <w:pStyle w:val="StandardNummeriert"/>
        <w:keepNext/>
        <w:keepLines/>
      </w:pPr>
      <w:r w:rsidRPr="00B824AD">
        <w:rPr>
          <w:rFonts w:cstheme="minorHAnsi"/>
          <w:b/>
          <w:szCs w:val="22"/>
        </w:rPr>
        <w:t>Abänderungsangebote:</w:t>
      </w:r>
    </w:p>
    <w:p w14:paraId="135EBB8A" w14:textId="77777777" w:rsidR="00B32899" w:rsidRPr="00B824AD" w:rsidRDefault="00B32899" w:rsidP="00362AB4">
      <w:pPr>
        <w:pStyle w:val="Aufzhlungszeichen"/>
      </w:pPr>
      <w:r w:rsidRPr="00B824AD">
        <w:t>Abänderungsangebote sind unzulässig.</w:t>
      </w:r>
    </w:p>
    <w:p w14:paraId="3153EB11" w14:textId="77777777" w:rsidR="00B32899" w:rsidRPr="00B824AD" w:rsidRDefault="00B32899" w:rsidP="00B32899">
      <w:pPr>
        <w:pStyle w:val="berschrift3"/>
      </w:pPr>
      <w:bookmarkStart w:id="144" w:name="_Toc2185221"/>
      <w:bookmarkStart w:id="145" w:name="_Toc204344722"/>
      <w:r w:rsidRPr="00B824AD">
        <w:rPr>
          <w:rFonts w:asciiTheme="minorHAnsi" w:hAnsiTheme="minorHAnsi" w:cstheme="minorHAnsi"/>
        </w:rPr>
        <w:t>Arbeits-</w:t>
      </w:r>
      <w:r w:rsidR="00A158F2" w:rsidRPr="00B824AD">
        <w:rPr>
          <w:rFonts w:asciiTheme="minorHAnsi" w:hAnsiTheme="minorHAnsi" w:cstheme="minorHAnsi"/>
        </w:rPr>
        <w:t xml:space="preserve">, </w:t>
      </w:r>
      <w:r w:rsidRPr="00B824AD">
        <w:rPr>
          <w:rFonts w:asciiTheme="minorHAnsi" w:hAnsiTheme="minorHAnsi" w:cstheme="minorHAnsi"/>
        </w:rPr>
        <w:t>sozial</w:t>
      </w:r>
      <w:r w:rsidR="00A158F2" w:rsidRPr="00B824AD">
        <w:rPr>
          <w:rFonts w:asciiTheme="minorHAnsi" w:hAnsiTheme="minorHAnsi" w:cstheme="minorHAnsi"/>
        </w:rPr>
        <w:t>- und umwelt</w:t>
      </w:r>
      <w:r w:rsidRPr="00B824AD">
        <w:rPr>
          <w:rFonts w:asciiTheme="minorHAnsi" w:hAnsiTheme="minorHAnsi" w:cstheme="minorHAnsi"/>
        </w:rPr>
        <w:t>rechtliche Vorschriften</w:t>
      </w:r>
      <w:bookmarkEnd w:id="144"/>
      <w:bookmarkEnd w:id="145"/>
    </w:p>
    <w:p w14:paraId="7B6DB1FB" w14:textId="77777777" w:rsidR="00B32899" w:rsidRPr="00B824AD" w:rsidRDefault="00B32899" w:rsidP="00B32899">
      <w:pPr>
        <w:pStyle w:val="StandardNummeriert"/>
      </w:pPr>
      <w:r w:rsidRPr="00B824AD">
        <w:rPr>
          <w:rFonts w:cstheme="minorHAnsi"/>
        </w:rPr>
        <w:t>Die Erstellung des Angebotes durch den Bieter hat gemäß § 93 BVergG 2018 unter Einhaltung der in Österreich geltenden arbeits- und sozialrechtlichen Vorschriften</w:t>
      </w:r>
      <w:r w:rsidR="007A0AB2" w:rsidRPr="00B824AD">
        <w:rPr>
          <w:rFonts w:cstheme="minorHAnsi"/>
        </w:rPr>
        <w:t>, der einschlägigen Kollektivverträge sowie der in Österreich geltenden umweltrechtlichen Rechtsvorschriften</w:t>
      </w:r>
      <w:r w:rsidRPr="00B824AD">
        <w:rPr>
          <w:rFonts w:cstheme="minorHAnsi"/>
        </w:rPr>
        <w:t xml:space="preserve"> zu erfolgen. Auch verpflichtet sich der Bieter, bei der Durchführung des Auftrages in Österreich diese Vorschriften einzuhalten.</w:t>
      </w:r>
    </w:p>
    <w:p w14:paraId="3A51DCF9" w14:textId="77777777" w:rsidR="00B32899" w:rsidRPr="00B824AD" w:rsidRDefault="00B32899" w:rsidP="00B32899">
      <w:pPr>
        <w:pStyle w:val="StandardNummeriert"/>
      </w:pPr>
      <w:r w:rsidRPr="00B824AD">
        <w:rPr>
          <w:rFonts w:cstheme="minorHAnsi"/>
          <w:szCs w:val="22"/>
        </w:rPr>
        <w:t>Bieter/Auftragnehmer sind insbesondere verpflichtet, die sich aus den Übereinkommen Nr. 29, 87, 94, 95, 98, 100, 105, 111, 138, 182 und 183 der Internationalen Arbeitsorganisation, BGBl Nr. 228/1950, Nr. 20/1952, Nr. 39/1954, Nr. 81/1958, Nr. 86/1961, Nr. 111/1973, BGBl. III Nr. 200/2001, BGBl III Nr. 41/2002 und BGBl. III Nr. 105/2004 ergebenden Verpflichtungen einzuhalten.</w:t>
      </w:r>
    </w:p>
    <w:p w14:paraId="719720C9" w14:textId="77777777" w:rsidR="00B32899" w:rsidRPr="00B824AD" w:rsidRDefault="00B32899" w:rsidP="00B32899">
      <w:pPr>
        <w:pStyle w:val="StandardNummeriert"/>
      </w:pPr>
      <w:r w:rsidRPr="00B824AD">
        <w:rPr>
          <w:rFonts w:cstheme="minorHAnsi"/>
          <w:szCs w:val="22"/>
        </w:rPr>
        <w:t>Diese Vorschriften werden bei der für die Ausführung des Auftrages örtlich zuständigen Gliederung der gesetzlichen Interessenvertretung der Arbeitgeber und der Arbeitnehmer zur Einsichtnahme durch interessierte Bieter bereitgehalten.</w:t>
      </w:r>
    </w:p>
    <w:p w14:paraId="4DD1A12D" w14:textId="77777777" w:rsidR="00B32899" w:rsidRPr="00B7255D" w:rsidRDefault="00B32899" w:rsidP="00B32899">
      <w:pPr>
        <w:pStyle w:val="berschrift3"/>
      </w:pPr>
      <w:bookmarkStart w:id="146" w:name="_Toc2185222"/>
      <w:bookmarkStart w:id="147" w:name="_Toc204344723"/>
      <w:r w:rsidRPr="00B7255D">
        <w:rPr>
          <w:rFonts w:asciiTheme="minorHAnsi" w:hAnsiTheme="minorHAnsi" w:cstheme="minorHAnsi"/>
        </w:rPr>
        <w:lastRenderedPageBreak/>
        <w:t>Angebotspreise</w:t>
      </w:r>
      <w:bookmarkEnd w:id="146"/>
      <w:bookmarkEnd w:id="147"/>
    </w:p>
    <w:p w14:paraId="7E211363" w14:textId="6D1D5D5D" w:rsidR="00B32899" w:rsidRPr="00B7255D" w:rsidRDefault="00B32899" w:rsidP="00B32899">
      <w:pPr>
        <w:pStyle w:val="StandardNummeriert"/>
      </w:pPr>
      <w:r w:rsidRPr="00B7255D">
        <w:rPr>
          <w:rFonts w:cstheme="minorHAnsi"/>
          <w:szCs w:val="22"/>
        </w:rPr>
        <w:t>Der Bieter hat im Preisblatt die Einheitspreise jeweils als Nettopreis in Euro (€) ohne Umsatzsteuer inklusive aller Abgaben und Gebühren anzugeben. Die auszufüllenden Felder sind im Preisblatt entsprechend gekennzeichnet.</w:t>
      </w:r>
    </w:p>
    <w:p w14:paraId="55F1A736" w14:textId="77777777" w:rsidR="00B32899" w:rsidRPr="00B7255D" w:rsidRDefault="00B32899" w:rsidP="00B32899">
      <w:pPr>
        <w:pStyle w:val="StandardNummeriert"/>
      </w:pPr>
      <w:r w:rsidRPr="00B7255D">
        <w:rPr>
          <w:rFonts w:cstheme="minorHAnsi"/>
          <w:szCs w:val="22"/>
        </w:rPr>
        <w:t>Aus den Einheitspreisen und der jeweils angeführten Bedarfsmenge errechnen sich automatisch die Positionspreise. Der Gesamtpreis ist die Summe der Positionspreise.</w:t>
      </w:r>
    </w:p>
    <w:p w14:paraId="32A8B256" w14:textId="72CEEBA3" w:rsidR="00B32899" w:rsidRPr="00B7255D" w:rsidRDefault="00B32899" w:rsidP="00B32899">
      <w:pPr>
        <w:pStyle w:val="StandardNummeriert"/>
      </w:pPr>
      <w:r w:rsidRPr="00B7255D">
        <w:rPr>
          <w:rFonts w:cstheme="minorHAnsi"/>
          <w:b/>
          <w:caps/>
          <w:szCs w:val="22"/>
        </w:rPr>
        <w:t>Achtung</w:t>
      </w:r>
      <w:r w:rsidRPr="00B7255D">
        <w:rPr>
          <w:rFonts w:cstheme="minorHAnsi"/>
          <w:caps/>
          <w:szCs w:val="22"/>
        </w:rPr>
        <w:t>:</w:t>
      </w:r>
      <w:r w:rsidRPr="00B7255D">
        <w:rPr>
          <w:rFonts w:cstheme="minorHAnsi"/>
          <w:szCs w:val="22"/>
        </w:rPr>
        <w:t xml:space="preserve"> Die im Preisblatt angeführten Bedarfsmengen sind Schätzmengen! Details zum Mengengerüst sind </w:t>
      </w:r>
      <w:r w:rsidR="00E112C4" w:rsidRPr="00B7255D">
        <w:rPr>
          <w:rFonts w:cstheme="minorHAnsi"/>
          <w:szCs w:val="22"/>
        </w:rPr>
        <w:t>in</w:t>
      </w:r>
      <w:r w:rsidRPr="00B7255D">
        <w:rPr>
          <w:rFonts w:cstheme="minorHAnsi"/>
          <w:szCs w:val="22"/>
        </w:rPr>
        <w:t xml:space="preserve"> </w:t>
      </w:r>
      <w:r w:rsidRPr="00B7255D">
        <w:rPr>
          <w:rFonts w:cstheme="minorHAnsi"/>
          <w:szCs w:val="22"/>
        </w:rPr>
        <w:fldChar w:fldCharType="begin"/>
      </w:r>
      <w:r w:rsidRPr="00B7255D">
        <w:rPr>
          <w:rFonts w:cstheme="minorHAnsi"/>
          <w:szCs w:val="22"/>
        </w:rPr>
        <w:instrText xml:space="preserve"> REF  B4_Vertragsart4  \* MERGEFORMAT </w:instrText>
      </w:r>
      <w:r w:rsidRPr="00B7255D">
        <w:rPr>
          <w:rFonts w:cstheme="minorHAnsi"/>
          <w:szCs w:val="22"/>
        </w:rPr>
        <w:fldChar w:fldCharType="separate"/>
      </w:r>
      <w:r w:rsidR="006879FE" w:rsidRPr="00B7255D">
        <w:rPr>
          <w:rFonts w:cstheme="minorHAnsi"/>
          <w:szCs w:val="22"/>
        </w:rPr>
        <w:t>der Rahmenvereinbarung</w:t>
      </w:r>
      <w:r w:rsidRPr="00B7255D">
        <w:rPr>
          <w:rFonts w:cstheme="minorHAnsi"/>
          <w:szCs w:val="22"/>
        </w:rPr>
        <w:fldChar w:fldCharType="end"/>
      </w:r>
      <w:r w:rsidRPr="00B7255D">
        <w:rPr>
          <w:rFonts w:cstheme="minorHAnsi"/>
          <w:szCs w:val="22"/>
        </w:rPr>
        <w:t xml:space="preserve"> geregelt.</w:t>
      </w:r>
    </w:p>
    <w:p w14:paraId="64558DCF" w14:textId="77777777" w:rsidR="00B32899" w:rsidRPr="00B7255D" w:rsidRDefault="00B32899" w:rsidP="00B32899">
      <w:pPr>
        <w:pStyle w:val="StandardNummeriert"/>
      </w:pPr>
      <w:r w:rsidRPr="00B7255D">
        <w:rPr>
          <w:rFonts w:cstheme="minorHAnsi"/>
          <w:szCs w:val="22"/>
        </w:rPr>
        <w:t>Die gesetzlich anfallende Umsatzsteuer ist separat auszuweisen.</w:t>
      </w:r>
    </w:p>
    <w:p w14:paraId="412E2D18" w14:textId="77777777" w:rsidR="00B32899" w:rsidRPr="00B7255D" w:rsidRDefault="00B32899" w:rsidP="00B32899">
      <w:pPr>
        <w:pStyle w:val="StandardNummeriert"/>
      </w:pPr>
      <w:r w:rsidRPr="00B7255D">
        <w:rPr>
          <w:rFonts w:cstheme="minorHAnsi"/>
          <w:szCs w:val="22"/>
        </w:rPr>
        <w:t>Der Angebotspreis ist die Summe aus Gesamtpreis und Umsatzsteuer und errechnet sich im Preisblatt automatisch.</w:t>
      </w:r>
    </w:p>
    <w:p w14:paraId="2384C4F7" w14:textId="4ACB410E" w:rsidR="00B32899" w:rsidRPr="00B7255D" w:rsidRDefault="00B32899" w:rsidP="00B32899">
      <w:pPr>
        <w:pStyle w:val="StandardNummeriert"/>
      </w:pPr>
      <w:r w:rsidRPr="00B7255D">
        <w:rPr>
          <w:rFonts w:cstheme="minorHAnsi"/>
          <w:szCs w:val="22"/>
        </w:rPr>
        <w:t>Der Gesamtpreis wird für die Bewertung herangezogen.</w:t>
      </w:r>
    </w:p>
    <w:p w14:paraId="37850A01" w14:textId="77777777" w:rsidR="00B32899" w:rsidRPr="00B7255D" w:rsidRDefault="00B32899" w:rsidP="00B32899">
      <w:pPr>
        <w:pStyle w:val="berschrift3"/>
      </w:pPr>
      <w:bookmarkStart w:id="148" w:name="_Toc2185223"/>
      <w:bookmarkStart w:id="149" w:name="_Toc204344724"/>
      <w:r w:rsidRPr="00B7255D">
        <w:rPr>
          <w:rFonts w:asciiTheme="minorHAnsi" w:hAnsiTheme="minorHAnsi" w:cstheme="minorHAnsi"/>
        </w:rPr>
        <w:t>Rechnerisch fehlerhafte Angebote</w:t>
      </w:r>
      <w:bookmarkEnd w:id="148"/>
      <w:bookmarkEnd w:id="149"/>
    </w:p>
    <w:p w14:paraId="05DD8CC7" w14:textId="3EE10D21" w:rsidR="00B32899" w:rsidRPr="00B7255D" w:rsidRDefault="00B32899" w:rsidP="00B32899">
      <w:pPr>
        <w:pStyle w:val="StandardNummeriert"/>
      </w:pPr>
      <w:r w:rsidRPr="00B7255D">
        <w:rPr>
          <w:rFonts w:cstheme="minorHAnsi"/>
          <w:szCs w:val="22"/>
        </w:rPr>
        <w:t>Rechnerisch fehlerhafte Angebote werden nicht zwingend ausgeschieden. Eine Vorreihung infolge der Berichtigung eines Rechenfehlers ist zulässig.</w:t>
      </w:r>
    </w:p>
    <w:p w14:paraId="4752F819" w14:textId="77777777" w:rsidR="00B32899" w:rsidRPr="00B7255D" w:rsidRDefault="00B32899" w:rsidP="00B32899">
      <w:pPr>
        <w:pStyle w:val="berschrift3"/>
      </w:pPr>
      <w:bookmarkStart w:id="150" w:name="_Toc2185224"/>
      <w:bookmarkStart w:id="151" w:name="_Toc204344725"/>
      <w:r w:rsidRPr="00B7255D">
        <w:rPr>
          <w:rFonts w:asciiTheme="minorHAnsi" w:hAnsiTheme="minorHAnsi" w:cstheme="minorHAnsi"/>
        </w:rPr>
        <w:t>Form und Inhalt des Angebotes</w:t>
      </w:r>
      <w:bookmarkEnd w:id="150"/>
      <w:bookmarkEnd w:id="151"/>
    </w:p>
    <w:p w14:paraId="63220B8C" w14:textId="3EB2AA4C" w:rsidR="001865AD" w:rsidRPr="001865AD" w:rsidRDefault="0050009F" w:rsidP="001865AD">
      <w:pPr>
        <w:pStyle w:val="StandardNummeriert"/>
      </w:pPr>
      <w:r>
        <w:t xml:space="preserve">Sämtliche Angebote haben </w:t>
      </w:r>
      <w:r w:rsidR="001865AD" w:rsidRPr="001865AD">
        <w:t>zu bestehen aus</w:t>
      </w:r>
    </w:p>
    <w:p w14:paraId="32098821" w14:textId="179672CE" w:rsidR="007A7920" w:rsidRPr="00B032D0" w:rsidRDefault="00271BD7" w:rsidP="00B032D0">
      <w:pPr>
        <w:pStyle w:val="Aufzhlungszeichen2"/>
      </w:pPr>
      <w:r w:rsidRPr="00B032D0">
        <w:t xml:space="preserve">den vollständig ausgefüllten </w:t>
      </w:r>
      <w:r w:rsidRPr="00B032D0">
        <w:rPr>
          <w:b/>
          <w:bCs/>
        </w:rPr>
        <w:t>Stammdaten</w:t>
      </w:r>
      <w:r w:rsidRPr="00B032D0">
        <w:t xml:space="preserve"> und </w:t>
      </w:r>
      <w:r w:rsidRPr="00B032D0">
        <w:rPr>
          <w:b/>
          <w:bCs/>
        </w:rPr>
        <w:t>Formular</w:t>
      </w:r>
      <w:r w:rsidRPr="00B032D0">
        <w:t xml:space="preserve"> (siehe Punkt </w:t>
      </w:r>
      <w:r w:rsidRPr="00B032D0">
        <w:fldChar w:fldCharType="begin"/>
      </w:r>
      <w:r w:rsidRPr="00B032D0">
        <w:instrText xml:space="preserve"> REF _Ref183157712 \r \h </w:instrText>
      </w:r>
      <w:r w:rsidR="00B032D0">
        <w:instrText xml:space="preserve"> \* MERGEFORMAT </w:instrText>
      </w:r>
      <w:r w:rsidRPr="00B032D0">
        <w:fldChar w:fldCharType="separate"/>
      </w:r>
      <w:r w:rsidR="006879FE" w:rsidRPr="00B032D0">
        <w:t>2.3</w:t>
      </w:r>
      <w:r w:rsidRPr="00B032D0">
        <w:fldChar w:fldCharType="end"/>
      </w:r>
      <w:r w:rsidRPr="00B032D0">
        <w:t>)</w:t>
      </w:r>
    </w:p>
    <w:p w14:paraId="32B8267E" w14:textId="01BF175D" w:rsidR="00EB352D" w:rsidRPr="00B032D0" w:rsidRDefault="00EB352D" w:rsidP="00B032D0">
      <w:pPr>
        <w:pStyle w:val="Aufzhlungszeichen2"/>
      </w:pPr>
      <w:r w:rsidRPr="00B032D0">
        <w:t xml:space="preserve">den geforderten </w:t>
      </w:r>
      <w:r w:rsidRPr="00B032D0">
        <w:rPr>
          <w:b/>
        </w:rPr>
        <w:t>Nachweisen für die Eignung</w:t>
      </w:r>
      <w:r w:rsidRPr="00B032D0">
        <w:t xml:space="preserve"> (siehe Punkt</w:t>
      </w:r>
      <w:r w:rsidR="00E112C4" w:rsidRPr="00B032D0">
        <w:t xml:space="preserve"> </w:t>
      </w:r>
      <w:r w:rsidR="00E112C4" w:rsidRPr="00B032D0">
        <w:fldChar w:fldCharType="begin"/>
      </w:r>
      <w:r w:rsidR="00E112C4" w:rsidRPr="00B032D0">
        <w:instrText xml:space="preserve"> REF _Ref81825668 \r \h </w:instrText>
      </w:r>
      <w:r w:rsidR="00B032D0">
        <w:instrText xml:space="preserve"> \* MERGEFORMAT </w:instrText>
      </w:r>
      <w:r w:rsidR="00E112C4" w:rsidRPr="00B032D0">
        <w:fldChar w:fldCharType="separate"/>
      </w:r>
      <w:r w:rsidR="006879FE" w:rsidRPr="00B032D0">
        <w:t>5</w:t>
      </w:r>
      <w:r w:rsidR="00E112C4" w:rsidRPr="00B032D0">
        <w:fldChar w:fldCharType="end"/>
      </w:r>
      <w:r w:rsidRPr="00B032D0">
        <w:t>)</w:t>
      </w:r>
    </w:p>
    <w:p w14:paraId="5DA974B5" w14:textId="1AF00C0D" w:rsidR="00EB352D" w:rsidRPr="00B032D0" w:rsidRDefault="00EB352D" w:rsidP="00B032D0">
      <w:pPr>
        <w:pStyle w:val="Aufzhlungszeichen2"/>
      </w:pPr>
      <w:r w:rsidRPr="00B032D0">
        <w:t xml:space="preserve">den geforderten </w:t>
      </w:r>
      <w:r w:rsidRPr="00B032D0">
        <w:rPr>
          <w:b/>
        </w:rPr>
        <w:t>Nachweisen für die rechtsgültige Unterfertigung</w:t>
      </w:r>
      <w:r w:rsidRPr="00B032D0">
        <w:t xml:space="preserve"> (siehe Punkt</w:t>
      </w:r>
      <w:r w:rsidR="00E112C4" w:rsidRPr="00B032D0">
        <w:t xml:space="preserve"> </w:t>
      </w:r>
      <w:r w:rsidR="00E112C4" w:rsidRPr="00B032D0">
        <w:fldChar w:fldCharType="begin"/>
      </w:r>
      <w:r w:rsidR="00E112C4" w:rsidRPr="00B032D0">
        <w:instrText xml:space="preserve"> REF _Ref81825852 \r \h </w:instrText>
      </w:r>
      <w:r w:rsidR="00B032D0">
        <w:instrText xml:space="preserve"> \* MERGEFORMAT </w:instrText>
      </w:r>
      <w:r w:rsidR="00E112C4" w:rsidRPr="00B032D0">
        <w:fldChar w:fldCharType="separate"/>
      </w:r>
      <w:r w:rsidR="006879FE" w:rsidRPr="00B032D0">
        <w:t>3.6</w:t>
      </w:r>
      <w:r w:rsidR="00E112C4" w:rsidRPr="00B032D0">
        <w:fldChar w:fldCharType="end"/>
      </w:r>
      <w:r w:rsidRPr="00B032D0">
        <w:t>)</w:t>
      </w:r>
    </w:p>
    <w:p w14:paraId="48EF21CA" w14:textId="060B0A39" w:rsidR="00EB352D" w:rsidRPr="00B032D0" w:rsidRDefault="00EB352D" w:rsidP="00B032D0">
      <w:pPr>
        <w:pStyle w:val="Aufzhlungszeichen2"/>
      </w:pPr>
      <w:r w:rsidRPr="00B032D0">
        <w:t xml:space="preserve">gegebenenfalls der </w:t>
      </w:r>
      <w:r w:rsidRPr="00B032D0">
        <w:rPr>
          <w:b/>
        </w:rPr>
        <w:t xml:space="preserve">Besonderen Erklärung für Bietergemeinschaften </w:t>
      </w:r>
      <w:r w:rsidRPr="00B032D0">
        <w:t>(siehe Punkt</w:t>
      </w:r>
      <w:r w:rsidR="00E112C4" w:rsidRPr="00B032D0">
        <w:t xml:space="preserve"> </w:t>
      </w:r>
      <w:r w:rsidR="00E112C4" w:rsidRPr="00B032D0">
        <w:fldChar w:fldCharType="begin"/>
      </w:r>
      <w:r w:rsidR="00E112C4" w:rsidRPr="00B032D0">
        <w:instrText xml:space="preserve"> REF _Ref81825859 \r \h </w:instrText>
      </w:r>
      <w:r w:rsidR="00B032D0">
        <w:instrText xml:space="preserve"> \* MERGEFORMAT </w:instrText>
      </w:r>
      <w:r w:rsidR="00E112C4" w:rsidRPr="00B032D0">
        <w:fldChar w:fldCharType="separate"/>
      </w:r>
      <w:r w:rsidR="006879FE" w:rsidRPr="00B032D0">
        <w:t>4.1</w:t>
      </w:r>
      <w:r w:rsidR="00E112C4" w:rsidRPr="00B032D0">
        <w:fldChar w:fldCharType="end"/>
      </w:r>
      <w:r w:rsidRPr="00B032D0">
        <w:t>)</w:t>
      </w:r>
    </w:p>
    <w:p w14:paraId="09B54862" w14:textId="7E447E47" w:rsidR="00ED5DCF" w:rsidRPr="00B032D0" w:rsidRDefault="00ED5DCF" w:rsidP="00B032D0">
      <w:pPr>
        <w:pStyle w:val="Aufzhlungszeichen2"/>
      </w:pPr>
      <w:r w:rsidRPr="00B032D0">
        <w:t xml:space="preserve">dem vollständig ausgefüllten </w:t>
      </w:r>
      <w:r w:rsidR="00E76036" w:rsidRPr="00B032D0">
        <w:rPr>
          <w:b/>
          <w:bCs/>
        </w:rPr>
        <w:t>Preisblatt</w:t>
      </w:r>
    </w:p>
    <w:p w14:paraId="18F01AA7" w14:textId="7306A883" w:rsidR="00EB352D" w:rsidRDefault="00EB352D" w:rsidP="00B032D0">
      <w:pPr>
        <w:pStyle w:val="Aufzhlungszeichen2"/>
      </w:pPr>
      <w:r w:rsidRPr="00B032D0">
        <w:t xml:space="preserve">gegebenenfalls der </w:t>
      </w:r>
      <w:r w:rsidRPr="00B032D0">
        <w:rPr>
          <w:b/>
        </w:rPr>
        <w:t>Subunternehmerliste</w:t>
      </w:r>
      <w:r w:rsidRPr="00B032D0">
        <w:t xml:space="preserve"> und den </w:t>
      </w:r>
      <w:r w:rsidRPr="00B032D0">
        <w:rPr>
          <w:b/>
        </w:rPr>
        <w:t>Verpflichtungserklärungen</w:t>
      </w:r>
      <w:r w:rsidRPr="00B032D0">
        <w:t xml:space="preserve"> der Subunternehmer (siehe Punkte</w:t>
      </w:r>
      <w:r w:rsidR="00E112C4" w:rsidRPr="00B032D0">
        <w:t xml:space="preserve"> </w:t>
      </w:r>
      <w:r w:rsidR="00E112C4" w:rsidRPr="00B032D0">
        <w:fldChar w:fldCharType="begin"/>
      </w:r>
      <w:r w:rsidR="00E112C4" w:rsidRPr="00B032D0">
        <w:instrText xml:space="preserve"> REF _Ref81825869 \r \h </w:instrText>
      </w:r>
      <w:r w:rsidR="00B032D0">
        <w:instrText xml:space="preserve"> \* MERGEFORMAT </w:instrText>
      </w:r>
      <w:r w:rsidR="00E112C4" w:rsidRPr="00B032D0">
        <w:fldChar w:fldCharType="separate"/>
      </w:r>
      <w:r w:rsidR="006879FE" w:rsidRPr="00B032D0">
        <w:t>6.1</w:t>
      </w:r>
      <w:r w:rsidR="00E112C4" w:rsidRPr="00B032D0">
        <w:fldChar w:fldCharType="end"/>
      </w:r>
      <w:r w:rsidR="00E112C4" w:rsidRPr="00B032D0">
        <w:t xml:space="preserve"> und </w:t>
      </w:r>
      <w:r w:rsidR="00E112C4" w:rsidRPr="00B032D0">
        <w:fldChar w:fldCharType="begin"/>
      </w:r>
      <w:r w:rsidR="00E112C4" w:rsidRPr="00B032D0">
        <w:instrText xml:space="preserve"> REF _Ref81825876 \r \h </w:instrText>
      </w:r>
      <w:r w:rsidR="00B032D0">
        <w:instrText xml:space="preserve"> \* MERGEFORMAT </w:instrText>
      </w:r>
      <w:r w:rsidR="00E112C4" w:rsidRPr="00B032D0">
        <w:fldChar w:fldCharType="separate"/>
      </w:r>
      <w:r w:rsidR="006879FE" w:rsidRPr="00B032D0">
        <w:t>4.2</w:t>
      </w:r>
      <w:r w:rsidR="00E112C4" w:rsidRPr="00B032D0">
        <w:fldChar w:fldCharType="end"/>
      </w:r>
      <w:r w:rsidRPr="00B032D0">
        <w:t>)</w:t>
      </w:r>
    </w:p>
    <w:p w14:paraId="08249D7D" w14:textId="77777777" w:rsidR="00EB352D" w:rsidRPr="00775BBF" w:rsidRDefault="00EB352D" w:rsidP="00775BBF">
      <w:pPr>
        <w:pStyle w:val="Aufzhlungszeichen2"/>
      </w:pPr>
      <w:r w:rsidRPr="00775BBF">
        <w:t xml:space="preserve">dem ausgefüllten </w:t>
      </w:r>
      <w:r w:rsidRPr="00775BBF">
        <w:rPr>
          <w:b/>
          <w:bCs/>
        </w:rPr>
        <w:t xml:space="preserve">Formblatt </w:t>
      </w:r>
      <w:r w:rsidR="001D54FF" w:rsidRPr="00775BBF">
        <w:rPr>
          <w:b/>
          <w:bCs/>
        </w:rPr>
        <w:t>S</w:t>
      </w:r>
      <w:r w:rsidRPr="00775BBF">
        <w:rPr>
          <w:b/>
          <w:bCs/>
        </w:rPr>
        <w:t>tatistische Information</w:t>
      </w:r>
      <w:r w:rsidRPr="00775BBF">
        <w:t xml:space="preserve"> für jedes beteiligte Unternehmen (d.h. auch Einzelpersonen, sofern sie als Bieter, Mitglied einer Bietergemeinschaft oder Subunternehmer auftreten)</w:t>
      </w:r>
    </w:p>
    <w:p w14:paraId="00ABA13A" w14:textId="6876B268" w:rsidR="006D2CE8" w:rsidRPr="007962DF" w:rsidRDefault="006D2CE8" w:rsidP="006D2CE8">
      <w:pPr>
        <w:pStyle w:val="StandardNummeriert"/>
        <w:numPr>
          <w:ilvl w:val="0"/>
          <w:numId w:val="11"/>
        </w:numPr>
      </w:pPr>
      <w:r w:rsidRPr="007962DF">
        <w:t xml:space="preserve">Die folgenden Inhalte sind mit jedem weiteren Angebot nur vorzulegen, </w:t>
      </w:r>
      <w:r w:rsidRPr="007962DF">
        <w:rPr>
          <w:b/>
          <w:bCs/>
          <w:u w:val="single"/>
        </w:rPr>
        <w:t>wenn sie im Erstangebot</w:t>
      </w:r>
      <w:r w:rsidR="00E257FD">
        <w:rPr>
          <w:b/>
          <w:bCs/>
          <w:u w:val="single"/>
        </w:rPr>
        <w:t xml:space="preserve"> oder den </w:t>
      </w:r>
      <w:r w:rsidR="000D34BC">
        <w:rPr>
          <w:b/>
          <w:bCs/>
          <w:u w:val="single"/>
        </w:rPr>
        <w:t>weiteren Angeboten</w:t>
      </w:r>
      <w:r w:rsidRPr="007962DF">
        <w:rPr>
          <w:b/>
          <w:bCs/>
          <w:u w:val="single"/>
        </w:rPr>
        <w:t xml:space="preserve"> noch nicht vorgelegt wurden</w:t>
      </w:r>
      <w:r w:rsidRPr="007962DF">
        <w:t xml:space="preserve"> (insbesondere hinsichtlich Subunternehmer, die</w:t>
      </w:r>
      <w:r w:rsidR="00924882">
        <w:t xml:space="preserve"> </w:t>
      </w:r>
      <w:r w:rsidRPr="007962DF">
        <w:t>noch nicht genannt waren) oder wenn sich in der Zwischenzeit relevante Inhalte geändert haben:</w:t>
      </w:r>
    </w:p>
    <w:p w14:paraId="5354EDFC" w14:textId="2CA7405C" w:rsidR="006D2CE8" w:rsidRPr="007962DF" w:rsidRDefault="006D2CE8" w:rsidP="006D2CE8">
      <w:pPr>
        <w:pStyle w:val="Aufzhlungszeichen2"/>
        <w:numPr>
          <w:ilvl w:val="0"/>
          <w:numId w:val="25"/>
        </w:numPr>
        <w:spacing w:before="0"/>
      </w:pPr>
      <w:r w:rsidRPr="007962DF">
        <w:t xml:space="preserve">die gemäß Punkt 5 geforderten </w:t>
      </w:r>
      <w:r w:rsidRPr="007962DF">
        <w:rPr>
          <w:b/>
          <w:bCs/>
        </w:rPr>
        <w:t>Nachweise für die Eignung</w:t>
      </w:r>
      <w:r w:rsidRPr="007962DF">
        <w:t xml:space="preserve"> </w:t>
      </w:r>
    </w:p>
    <w:p w14:paraId="7C3AB410" w14:textId="1C617DE3" w:rsidR="006D2CE8" w:rsidRPr="007962DF" w:rsidRDefault="006D2CE8" w:rsidP="006D2CE8">
      <w:pPr>
        <w:pStyle w:val="Aufzhlungszeichen2"/>
        <w:numPr>
          <w:ilvl w:val="0"/>
          <w:numId w:val="25"/>
        </w:numPr>
        <w:spacing w:before="0"/>
      </w:pPr>
      <w:r w:rsidRPr="007962DF">
        <w:t xml:space="preserve">die geforderten </w:t>
      </w:r>
      <w:r w:rsidRPr="007962DF">
        <w:rPr>
          <w:b/>
          <w:bCs/>
        </w:rPr>
        <w:t>Nachweise für die rechtsgültige Unterfertigung</w:t>
      </w:r>
      <w:r w:rsidRPr="007962DF">
        <w:t xml:space="preserve"> (siehe Punkt </w:t>
      </w:r>
      <w:r w:rsidRPr="007962DF">
        <w:fldChar w:fldCharType="begin"/>
      </w:r>
      <w:r w:rsidRPr="007962DF">
        <w:instrText xml:space="preserve"> REF _Ref518407403 \r \h </w:instrText>
      </w:r>
      <w:r w:rsidR="00365532" w:rsidRPr="007962DF">
        <w:instrText xml:space="preserve"> \* MERGEFORMAT </w:instrText>
      </w:r>
      <w:r w:rsidRPr="007962DF">
        <w:fldChar w:fldCharType="separate"/>
      </w:r>
      <w:r w:rsidRPr="007962DF">
        <w:t>3.6</w:t>
      </w:r>
      <w:r w:rsidRPr="007962DF">
        <w:fldChar w:fldCharType="end"/>
      </w:r>
      <w:r w:rsidRPr="007962DF">
        <w:t>)</w:t>
      </w:r>
    </w:p>
    <w:p w14:paraId="731AB51B" w14:textId="2FC6E730" w:rsidR="006D2CE8" w:rsidRPr="007962DF" w:rsidRDefault="00AD6F65" w:rsidP="006D2CE8">
      <w:pPr>
        <w:pStyle w:val="Aufzhlungszeichen2"/>
        <w:numPr>
          <w:ilvl w:val="0"/>
          <w:numId w:val="25"/>
        </w:numPr>
        <w:spacing w:before="0"/>
      </w:pPr>
      <w:r>
        <w:lastRenderedPageBreak/>
        <w:t>die</w:t>
      </w:r>
      <w:r w:rsidR="006D2CE8" w:rsidRPr="007962DF">
        <w:t xml:space="preserve"> </w:t>
      </w:r>
      <w:r w:rsidR="006D2CE8" w:rsidRPr="007962DF">
        <w:rPr>
          <w:b/>
          <w:bCs/>
        </w:rPr>
        <w:t>Subunternehmerliste</w:t>
      </w:r>
      <w:r w:rsidR="006D2CE8" w:rsidRPr="007962DF">
        <w:t xml:space="preserve"> und </w:t>
      </w:r>
      <w:r w:rsidR="006D2CE8" w:rsidRPr="007962DF">
        <w:rPr>
          <w:b/>
          <w:bCs/>
        </w:rPr>
        <w:t>Verpflichtungserklärungen der Subunternehmer</w:t>
      </w:r>
      <w:r w:rsidR="006D2CE8" w:rsidRPr="007962DF">
        <w:t xml:space="preserve"> (siehe RZ </w:t>
      </w:r>
      <w:r w:rsidR="006D2CE8" w:rsidRPr="007962DF">
        <w:fldChar w:fldCharType="begin"/>
      </w:r>
      <w:r w:rsidR="006D2CE8" w:rsidRPr="007962DF">
        <w:instrText xml:space="preserve"> REF _Ref83137222 \r \h </w:instrText>
      </w:r>
      <w:r w:rsidR="00365532" w:rsidRPr="007962DF">
        <w:instrText xml:space="preserve"> \* MERGEFORMAT </w:instrText>
      </w:r>
      <w:r w:rsidR="006D2CE8" w:rsidRPr="007962DF">
        <w:fldChar w:fldCharType="separate"/>
      </w:r>
      <w:r w:rsidR="006D2CE8" w:rsidRPr="007962DF">
        <w:t>[65]</w:t>
      </w:r>
      <w:r w:rsidR="006D2CE8" w:rsidRPr="007962DF">
        <w:fldChar w:fldCharType="end"/>
      </w:r>
      <w:r w:rsidR="006D2CE8" w:rsidRPr="007962DF">
        <w:t xml:space="preserve"> und Punkt </w:t>
      </w:r>
      <w:r w:rsidR="006D2CE8" w:rsidRPr="007962DF">
        <w:fldChar w:fldCharType="begin"/>
      </w:r>
      <w:r w:rsidR="006D2CE8" w:rsidRPr="007962DF">
        <w:instrText xml:space="preserve"> REF _Ref220141257 \r \h </w:instrText>
      </w:r>
      <w:r w:rsidR="00365532" w:rsidRPr="007962DF">
        <w:instrText xml:space="preserve"> \* MERGEFORMAT </w:instrText>
      </w:r>
      <w:r w:rsidR="006D2CE8" w:rsidRPr="007962DF">
        <w:fldChar w:fldCharType="separate"/>
      </w:r>
      <w:r w:rsidR="006D2CE8" w:rsidRPr="007962DF">
        <w:t>4.2</w:t>
      </w:r>
      <w:r w:rsidR="006D2CE8" w:rsidRPr="007962DF">
        <w:fldChar w:fldCharType="end"/>
      </w:r>
      <w:r w:rsidR="006D2CE8" w:rsidRPr="007962DF">
        <w:t>)</w:t>
      </w:r>
    </w:p>
    <w:p w14:paraId="62A2D135" w14:textId="77777777" w:rsidR="006D2CE8" w:rsidRPr="007962DF" w:rsidRDefault="006D2CE8" w:rsidP="006D2CE8">
      <w:pPr>
        <w:pStyle w:val="Aufzhlungszeichen2"/>
        <w:numPr>
          <w:ilvl w:val="0"/>
          <w:numId w:val="25"/>
        </w:numPr>
        <w:spacing w:before="0"/>
      </w:pPr>
      <w:r w:rsidRPr="007962DF">
        <w:t xml:space="preserve">das ausgefüllte </w:t>
      </w:r>
      <w:r w:rsidRPr="007962DF">
        <w:rPr>
          <w:b/>
          <w:bCs/>
        </w:rPr>
        <w:t>Formblatt statistische Information</w:t>
      </w:r>
      <w:r w:rsidRPr="007962DF">
        <w:t xml:space="preserve"> für jedes beteiligte Unternehmen (d.h. auch Einzelpersonen, sofern sie als Bieter, Mitglied einer Bietergemeinschaft oder Subunternehmer auftreten)</w:t>
      </w:r>
    </w:p>
    <w:p w14:paraId="2F1D5692" w14:textId="77777777" w:rsidR="00B32899" w:rsidRPr="00251A4D" w:rsidRDefault="00B32899" w:rsidP="00B32899">
      <w:pPr>
        <w:pStyle w:val="StandardNummeriert"/>
      </w:pPr>
      <w:r w:rsidRPr="00251A4D">
        <w:rPr>
          <w:rFonts w:cstheme="minorHAnsi"/>
          <w:szCs w:val="22"/>
        </w:rPr>
        <w:t>Das Angebot ist gemäß diesen Allgemeinen Ausschreibungsbedingungen zu erstellen. Das Angebot muss alle in den Ausschreibungsunterlagen geforderten Angaben und Bestandteile enthalten.</w:t>
      </w:r>
    </w:p>
    <w:p w14:paraId="138EE5B3" w14:textId="77777777" w:rsidR="00B32899" w:rsidRPr="00251A4D" w:rsidRDefault="00B32899" w:rsidP="00B32899">
      <w:pPr>
        <w:pStyle w:val="StandardNummeriert"/>
      </w:pPr>
      <w:r w:rsidRPr="00251A4D">
        <w:rPr>
          <w:rFonts w:cstheme="minorHAnsi"/>
          <w:szCs w:val="22"/>
        </w:rPr>
        <w:t>Das Angebot ist in deutscher Sprache abzugeben. Sämtliche Beilagen sind in deutscher Sprache beizulegen. Soweit die Beilagen nicht in deutscher Sprache abgefasst sind, sind diese in beglaubigter deutscher Übersetzung ebenfalls in Kopie vorzulegen. Ausgenommen davon sind branchenübliche technische Beschreibungen in Englisch, die in Deutsch nicht verfügbar sind.</w:t>
      </w:r>
    </w:p>
    <w:p w14:paraId="3166B8FD" w14:textId="77777777" w:rsidR="00B32899" w:rsidRPr="00251A4D" w:rsidRDefault="00B32899" w:rsidP="00B32899">
      <w:pPr>
        <w:pStyle w:val="berschrift3"/>
      </w:pPr>
      <w:bookmarkStart w:id="152" w:name="_Toc2185226"/>
      <w:bookmarkStart w:id="153" w:name="_Toc204344726"/>
      <w:r w:rsidRPr="00251A4D">
        <w:rPr>
          <w:rFonts w:asciiTheme="minorHAnsi" w:hAnsiTheme="minorHAnsi" w:cstheme="minorHAnsi"/>
        </w:rPr>
        <w:t>Vergütung</w:t>
      </w:r>
      <w:bookmarkEnd w:id="152"/>
      <w:bookmarkEnd w:id="153"/>
    </w:p>
    <w:p w14:paraId="4CD39D79" w14:textId="3B12E4D8" w:rsidR="00B32899" w:rsidRPr="00251A4D" w:rsidRDefault="00B32899" w:rsidP="00B32899">
      <w:pPr>
        <w:pStyle w:val="StandardNummeriert"/>
      </w:pPr>
      <w:r w:rsidRPr="00251A4D">
        <w:rPr>
          <w:rFonts w:cstheme="minorHAnsi"/>
        </w:rPr>
        <w:t xml:space="preserve">Das Erstellen des Angebots, wie insbesondere das Ausfüllen des </w:t>
      </w:r>
      <w:r w:rsidR="006C66A7" w:rsidRPr="00251A4D">
        <w:rPr>
          <w:rFonts w:cstheme="minorHAnsi"/>
        </w:rPr>
        <w:t>Preisblatts</w:t>
      </w:r>
      <w:r w:rsidRPr="00251A4D">
        <w:rPr>
          <w:rFonts w:cstheme="minorHAnsi"/>
        </w:rPr>
        <w:t xml:space="preserve"> samt den erforderlichen Vorarbeiten und Kalkulationen, sowie die Anfertigung sonstiger in diesen Ausschreibungsbedingungen angeführten Beilagen und Nachweise werden nicht vergütet.</w:t>
      </w:r>
    </w:p>
    <w:p w14:paraId="14A681A0" w14:textId="77777777" w:rsidR="00B32899" w:rsidRPr="00E74C51" w:rsidRDefault="00B32899" w:rsidP="00B32899">
      <w:pPr>
        <w:pStyle w:val="berschrift3"/>
      </w:pPr>
      <w:bookmarkStart w:id="154" w:name="_Toc2185227"/>
      <w:bookmarkStart w:id="155" w:name="_Toc204344727"/>
      <w:r w:rsidRPr="00E74C51">
        <w:rPr>
          <w:rFonts w:asciiTheme="minorHAnsi" w:hAnsiTheme="minorHAnsi" w:cstheme="minorHAnsi"/>
        </w:rPr>
        <w:t>Angebotsfrist und Angebotsöffnung</w:t>
      </w:r>
      <w:bookmarkEnd w:id="154"/>
      <w:bookmarkEnd w:id="155"/>
    </w:p>
    <w:p w14:paraId="52C79D42" w14:textId="3499A050" w:rsidR="00B32899" w:rsidRPr="00E74C51" w:rsidRDefault="00B32899" w:rsidP="000201F4">
      <w:pPr>
        <w:pStyle w:val="StandardNummeriert"/>
        <w:keepNext/>
        <w:keepLines/>
      </w:pPr>
      <w:r w:rsidRPr="00E74C51">
        <w:rPr>
          <w:rFonts w:cstheme="minorHAnsi"/>
        </w:rPr>
        <w:t xml:space="preserve">Die </w:t>
      </w:r>
      <w:r w:rsidR="009D00F0" w:rsidRPr="00E74C51">
        <w:rPr>
          <w:rFonts w:cstheme="minorHAnsi"/>
        </w:rPr>
        <w:t xml:space="preserve">Erstangebote </w:t>
      </w:r>
      <w:r w:rsidRPr="00E74C51">
        <w:rPr>
          <w:rFonts w:cstheme="minorHAnsi"/>
        </w:rPr>
        <w:t xml:space="preserve">müssen bis spätestens </w:t>
      </w:r>
    </w:p>
    <w:p w14:paraId="4EE8D2EA" w14:textId="6622F5EC" w:rsidR="00B32899" w:rsidRPr="00E74C51" w:rsidRDefault="00241CB9" w:rsidP="00233255">
      <w:pPr>
        <w:tabs>
          <w:tab w:val="left" w:pos="0"/>
          <w:tab w:val="left" w:pos="360"/>
        </w:tabs>
        <w:spacing w:before="120"/>
        <w:ind w:hanging="839"/>
        <w:jc w:val="center"/>
        <w:rPr>
          <w:rFonts w:cstheme="minorHAnsi"/>
          <w:b/>
          <w:szCs w:val="22"/>
        </w:rPr>
      </w:pPr>
      <w:r w:rsidRPr="00E74C51">
        <w:rPr>
          <w:rFonts w:cstheme="minorHAnsi"/>
          <w:b/>
          <w:szCs w:val="22"/>
        </w:rPr>
        <w:t>0</w:t>
      </w:r>
      <w:r w:rsidR="007962DF">
        <w:rPr>
          <w:rFonts w:cstheme="minorHAnsi"/>
          <w:b/>
          <w:szCs w:val="22"/>
        </w:rPr>
        <w:t>3</w:t>
      </w:r>
      <w:r w:rsidRPr="00E74C51">
        <w:rPr>
          <w:rFonts w:cstheme="minorHAnsi"/>
          <w:b/>
          <w:szCs w:val="22"/>
        </w:rPr>
        <w:t>.09.2025</w:t>
      </w:r>
      <w:r w:rsidR="00B32899" w:rsidRPr="00E74C51">
        <w:rPr>
          <w:rFonts w:cstheme="minorHAnsi"/>
          <w:b/>
          <w:szCs w:val="22"/>
        </w:rPr>
        <w:t xml:space="preserve"> 11:00:00 Uhr</w:t>
      </w:r>
    </w:p>
    <w:p w14:paraId="54F04CBF" w14:textId="610D0E7A" w:rsidR="00B32899" w:rsidRPr="00E74C51" w:rsidRDefault="00AD5455" w:rsidP="008352D0">
      <w:pPr>
        <w:pStyle w:val="StandardNummeriert"/>
        <w:numPr>
          <w:ilvl w:val="0"/>
          <w:numId w:val="0"/>
        </w:numPr>
        <w:spacing w:before="120"/>
      </w:pPr>
      <w:r>
        <w:rPr>
          <w:rFonts w:cstheme="minorHAnsi"/>
        </w:rPr>
        <w:tab/>
      </w:r>
      <w:r w:rsidR="00B32899" w:rsidRPr="00E74C51">
        <w:rPr>
          <w:rFonts w:cstheme="minorHAnsi"/>
        </w:rPr>
        <w:t xml:space="preserve">über die </w:t>
      </w:r>
      <w:r w:rsidR="004C64C5" w:rsidRPr="00E74C51">
        <w:rPr>
          <w:rFonts w:cstheme="minorHAnsi"/>
        </w:rPr>
        <w:t>Vergabeplattform</w:t>
      </w:r>
      <w:r w:rsidR="00B32899" w:rsidRPr="00E74C51">
        <w:rPr>
          <w:rFonts w:cstheme="minorHAnsi"/>
        </w:rPr>
        <w:t xml:space="preserve"> abgegeben werden (vgl. Punkt</w:t>
      </w:r>
      <w:r w:rsidR="00E112C4" w:rsidRPr="00E74C51">
        <w:rPr>
          <w:rFonts w:cstheme="minorHAnsi"/>
        </w:rPr>
        <w:t xml:space="preserve"> </w:t>
      </w:r>
      <w:r w:rsidR="00E112C4" w:rsidRPr="00E74C51">
        <w:rPr>
          <w:rFonts w:cstheme="minorHAnsi"/>
        </w:rPr>
        <w:fldChar w:fldCharType="begin"/>
      </w:r>
      <w:r w:rsidR="00E112C4" w:rsidRPr="00E74C51">
        <w:rPr>
          <w:rFonts w:cstheme="minorHAnsi"/>
        </w:rPr>
        <w:instrText xml:space="preserve"> REF _Ref81825899 \r \h </w:instrText>
      </w:r>
      <w:r w:rsidR="000B51A3" w:rsidRPr="00E74C51">
        <w:rPr>
          <w:rFonts w:cstheme="minorHAnsi"/>
        </w:rPr>
        <w:instrText xml:space="preserve"> \* MERGEFORMAT </w:instrText>
      </w:r>
      <w:r w:rsidR="00E112C4" w:rsidRPr="00E74C51">
        <w:rPr>
          <w:rFonts w:cstheme="minorHAnsi"/>
        </w:rPr>
      </w:r>
      <w:r w:rsidR="00E112C4" w:rsidRPr="00E74C51">
        <w:rPr>
          <w:rFonts w:cstheme="minorHAnsi"/>
        </w:rPr>
        <w:fldChar w:fldCharType="separate"/>
      </w:r>
      <w:r w:rsidR="006879FE" w:rsidRPr="00E74C51">
        <w:rPr>
          <w:rFonts w:cstheme="minorHAnsi"/>
        </w:rPr>
        <w:t>3.2</w:t>
      </w:r>
      <w:r w:rsidR="00E112C4" w:rsidRPr="00E74C51">
        <w:rPr>
          <w:rFonts w:cstheme="minorHAnsi"/>
        </w:rPr>
        <w:fldChar w:fldCharType="end"/>
      </w:r>
      <w:r w:rsidR="00B32899" w:rsidRPr="00E74C51">
        <w:rPr>
          <w:rFonts w:cstheme="minorHAnsi"/>
        </w:rPr>
        <w:t>).</w:t>
      </w:r>
    </w:p>
    <w:p w14:paraId="21BD3140" w14:textId="77777777" w:rsidR="00807417" w:rsidRPr="00E74C51" w:rsidRDefault="00807417" w:rsidP="00807417">
      <w:pPr>
        <w:pStyle w:val="StandardNummeriert"/>
      </w:pPr>
      <w:bookmarkStart w:id="156" w:name="_Toc2185228"/>
      <w:r w:rsidRPr="00E74C51">
        <w:t>Die Öffnung der Angebote erfolgt unmittelbar nach Ende der Angebotsfrist. Eine Teilnahme von Bietern bzw. Bietervertretern ist nicht vorgesehen.</w:t>
      </w:r>
    </w:p>
    <w:p w14:paraId="51A1DEDC" w14:textId="77777777" w:rsidR="00B32899" w:rsidRPr="00E74C51" w:rsidRDefault="00B32899" w:rsidP="00B32899">
      <w:pPr>
        <w:pStyle w:val="berschrift3"/>
      </w:pPr>
      <w:bookmarkStart w:id="157" w:name="_Toc204344728"/>
      <w:r w:rsidRPr="00E74C51">
        <w:rPr>
          <w:rFonts w:asciiTheme="minorHAnsi" w:hAnsiTheme="minorHAnsi" w:cstheme="minorHAnsi"/>
        </w:rPr>
        <w:t>Beabsichtigte Einleitung eines Nachprüfungsverfahrens</w:t>
      </w:r>
      <w:bookmarkEnd w:id="156"/>
      <w:bookmarkEnd w:id="157"/>
    </w:p>
    <w:p w14:paraId="49EF8326" w14:textId="77777777" w:rsidR="00B32899" w:rsidRPr="00E74C51" w:rsidRDefault="00B32899" w:rsidP="00B32899">
      <w:pPr>
        <w:pStyle w:val="StandardNummeriert"/>
      </w:pPr>
      <w:r w:rsidRPr="00E74C51">
        <w:rPr>
          <w:rFonts w:cstheme="minorHAnsi"/>
        </w:rPr>
        <w:t>Die Bieter werden ersucht, die BBG von der beabsichtigten Einleitung eines Nachprüfungsverfahren</w:t>
      </w:r>
      <w:r w:rsidR="001D54FF" w:rsidRPr="00E74C51">
        <w:rPr>
          <w:rFonts w:cstheme="minorHAnsi"/>
        </w:rPr>
        <w:t>s</w:t>
      </w:r>
      <w:r w:rsidRPr="00E74C51">
        <w:rPr>
          <w:rFonts w:cstheme="minorHAnsi"/>
        </w:rPr>
        <w:t xml:space="preserve"> so zeitgerecht wie möglich – zumindest einen Tag vor der beabsichtigten Einbringung des Nachprüfungsantrages bei der zuständigen Vergabekontrollbehörde – über </w:t>
      </w:r>
      <w:r w:rsidR="004C64C5" w:rsidRPr="00E74C51">
        <w:rPr>
          <w:rFonts w:cstheme="minorHAnsi"/>
        </w:rPr>
        <w:t>die Vergabeplattform</w:t>
      </w:r>
      <w:r w:rsidRPr="00E74C51">
        <w:rPr>
          <w:rFonts w:cstheme="minorHAnsi"/>
        </w:rPr>
        <w:t xml:space="preserve"> zu verständigen, um auch im Interesse der Bieter auf Bedenken gegen die Ausschreibungsunterlagen reagieren zu können, ohne dadurch das Vergabeverfahren zu verzögern.</w:t>
      </w:r>
    </w:p>
    <w:p w14:paraId="6852A8E5" w14:textId="77777777" w:rsidR="007F4536" w:rsidRPr="009A4739" w:rsidRDefault="007F4536" w:rsidP="007F4536">
      <w:pPr>
        <w:pStyle w:val="berschrift2"/>
      </w:pPr>
      <w:bookmarkStart w:id="158" w:name="_Toc14184493"/>
      <w:bookmarkStart w:id="159" w:name="_Ref83136926"/>
      <w:bookmarkStart w:id="160" w:name="_Toc85799417"/>
      <w:bookmarkStart w:id="161" w:name="_Toc204344729"/>
      <w:bookmarkStart w:id="162" w:name="_Toc2185232"/>
      <w:r w:rsidRPr="009A4739">
        <w:t>Verhandlungsrunden</w:t>
      </w:r>
      <w:bookmarkEnd w:id="158"/>
      <w:bookmarkEnd w:id="159"/>
      <w:bookmarkEnd w:id="160"/>
      <w:bookmarkEnd w:id="161"/>
    </w:p>
    <w:p w14:paraId="46263534" w14:textId="46010D9A" w:rsidR="007F4536" w:rsidRPr="009A4739" w:rsidRDefault="007F4536" w:rsidP="00C23766">
      <w:pPr>
        <w:pStyle w:val="StandardNummeriert"/>
        <w:numPr>
          <w:ilvl w:val="0"/>
          <w:numId w:val="11"/>
        </w:numPr>
      </w:pPr>
      <w:r w:rsidRPr="009A4739">
        <w:t xml:space="preserve">Nach Prüfung der Angebote werden mit </w:t>
      </w:r>
      <w:r w:rsidR="00C70C35" w:rsidRPr="00C70C35">
        <w:t xml:space="preserve">den nicht auszuscheidenden </w:t>
      </w:r>
      <w:r w:rsidRPr="009A4739">
        <w:t>Bietern Verhandlungen in technischer, finanzieller und rechtlicher Hinsicht durchgeführt.</w:t>
      </w:r>
    </w:p>
    <w:p w14:paraId="42D3E7D4" w14:textId="77777777" w:rsidR="007F4536" w:rsidRPr="00D82BC9" w:rsidRDefault="007F4536" w:rsidP="00C23766">
      <w:pPr>
        <w:pStyle w:val="StandardNummeriert"/>
        <w:numPr>
          <w:ilvl w:val="0"/>
          <w:numId w:val="11"/>
        </w:numPr>
      </w:pPr>
      <w:r w:rsidRPr="00D82BC9">
        <w:lastRenderedPageBreak/>
        <w:t>Die Verhandlungsgespräche mit den Bietern werden in deutscher Sprache geführt. Das Ergebnis der Verhandlungen wird in einem Verhandlungsprotokoll festgehalten. Mindest-Anforderungen können nicht abgeändert werden und sind daher nicht Gegenstand der Verhandlungen.</w:t>
      </w:r>
    </w:p>
    <w:p w14:paraId="567184FC" w14:textId="38F704E1" w:rsidR="007F4536" w:rsidRPr="00AF7824" w:rsidRDefault="007F4536" w:rsidP="00C23766">
      <w:pPr>
        <w:pStyle w:val="StandardNummeriert"/>
        <w:numPr>
          <w:ilvl w:val="0"/>
          <w:numId w:val="11"/>
        </w:numPr>
      </w:pPr>
      <w:r w:rsidRPr="00032A6D">
        <w:t xml:space="preserve">Die Verhandlungen finden </w:t>
      </w:r>
      <w:r w:rsidRPr="0072575F">
        <w:t xml:space="preserve">voraussichtlich </w:t>
      </w:r>
      <w:r w:rsidR="00506AB3">
        <w:t xml:space="preserve">in </w:t>
      </w:r>
      <w:r w:rsidR="00506AB3" w:rsidRPr="00F23E2C">
        <w:rPr>
          <w:b/>
          <w:bCs/>
        </w:rPr>
        <w:t xml:space="preserve">KW </w:t>
      </w:r>
      <w:r w:rsidR="00F23E2C" w:rsidRPr="00F23E2C">
        <w:rPr>
          <w:b/>
          <w:bCs/>
        </w:rPr>
        <w:t>3</w:t>
      </w:r>
      <w:r w:rsidR="007C50FD">
        <w:rPr>
          <w:b/>
          <w:bCs/>
        </w:rPr>
        <w:t>9</w:t>
      </w:r>
      <w:r w:rsidR="00506AB3" w:rsidRPr="00F23E2C">
        <w:rPr>
          <w:b/>
          <w:bCs/>
        </w:rPr>
        <w:t>/25</w:t>
      </w:r>
      <w:r w:rsidRPr="00032A6D">
        <w:t xml:space="preserve"> statt. Die exakten Termine der Verhandlungsgespräche werden den Bietern </w:t>
      </w:r>
      <w:r w:rsidR="00E175E8">
        <w:t>fristgerecht</w:t>
      </w:r>
      <w:r w:rsidRPr="00AF7824">
        <w:t xml:space="preserve"> bekannt gegeben. </w:t>
      </w:r>
    </w:p>
    <w:p w14:paraId="5C0790A3" w14:textId="77777777" w:rsidR="007F4536" w:rsidRPr="0072360E" w:rsidRDefault="007F4536" w:rsidP="00C23766">
      <w:pPr>
        <w:pStyle w:val="StandardNummeriert"/>
        <w:keepNext/>
        <w:keepLines/>
        <w:numPr>
          <w:ilvl w:val="0"/>
          <w:numId w:val="11"/>
        </w:numPr>
      </w:pPr>
      <w:r w:rsidRPr="0072360E">
        <w:t>Nach Abschluss der Verhandlungsgespräche lädt der Auftraggeber die Bieter zu einer neuerlichen Angebotsabgabe ein. In dieser Einladung legt der Auftraggeber fest:</w:t>
      </w:r>
    </w:p>
    <w:p w14:paraId="294495EF" w14:textId="77777777" w:rsidR="007F4536" w:rsidRPr="0072360E" w:rsidRDefault="007F4536" w:rsidP="00C23766">
      <w:pPr>
        <w:pStyle w:val="Aufzhlungszeichen"/>
        <w:numPr>
          <w:ilvl w:val="0"/>
          <w:numId w:val="19"/>
        </w:numPr>
        <w:spacing w:before="0"/>
      </w:pPr>
      <w:r w:rsidRPr="0072360E">
        <w:t>Eine Frist für die Abgabe der Angebote.</w:t>
      </w:r>
    </w:p>
    <w:p w14:paraId="4738A7B3" w14:textId="77777777" w:rsidR="007F4536" w:rsidRPr="0072360E" w:rsidRDefault="007F4536" w:rsidP="00C23766">
      <w:pPr>
        <w:pStyle w:val="Aufzhlungszeichen"/>
        <w:numPr>
          <w:ilvl w:val="0"/>
          <w:numId w:val="19"/>
        </w:numPr>
        <w:spacing w:before="0"/>
      </w:pPr>
      <w:r w:rsidRPr="0072360E">
        <w:t>Änderungen an den Ausschreibungsunterlagen auf Grundlage der Verhandlungsgespräche</w:t>
      </w:r>
    </w:p>
    <w:p w14:paraId="63864881" w14:textId="77777777" w:rsidR="007F4536" w:rsidRPr="0072360E" w:rsidRDefault="007F4536" w:rsidP="00C23766">
      <w:pPr>
        <w:pStyle w:val="Aufzhlungszeichen"/>
        <w:numPr>
          <w:ilvl w:val="0"/>
          <w:numId w:val="19"/>
        </w:numPr>
        <w:spacing w:before="0"/>
      </w:pPr>
      <w:r w:rsidRPr="0072360E">
        <w:t>Ob es sich um die Letztangebote handelt</w:t>
      </w:r>
    </w:p>
    <w:p w14:paraId="31986BD5" w14:textId="77777777" w:rsidR="007F4536" w:rsidRPr="0072360E" w:rsidRDefault="007F4536" w:rsidP="00C23766">
      <w:pPr>
        <w:pStyle w:val="StandardNummeriert"/>
        <w:numPr>
          <w:ilvl w:val="0"/>
          <w:numId w:val="11"/>
        </w:numPr>
      </w:pPr>
      <w:r w:rsidRPr="0072360E">
        <w:t>Sofern nicht ausdrücklich zur Legung von Letztangeboten eingeladen wurde, folgt auf jede Angebotslegung wieder eine Verhandlungsrunde und eine neuerliche Einladung zur Angebotslegung.</w:t>
      </w:r>
    </w:p>
    <w:p w14:paraId="3F6DA498" w14:textId="77777777" w:rsidR="007F4536" w:rsidRPr="0072360E" w:rsidRDefault="007F4536" w:rsidP="00C23766">
      <w:pPr>
        <w:pStyle w:val="StandardNummeriert"/>
        <w:numPr>
          <w:ilvl w:val="0"/>
          <w:numId w:val="11"/>
        </w:numPr>
      </w:pPr>
      <w:r w:rsidRPr="0072360E">
        <w:t>Wurden Letztangebote gelegt, sind keine weiteren Verhandlungen möglich. Nach Prüfung und Bewertung der Letztangebote wird das Vergabeverfahren abgeschlossen.</w:t>
      </w:r>
    </w:p>
    <w:p w14:paraId="0EF87573" w14:textId="446C129B" w:rsidR="00B32899" w:rsidRPr="000D5709" w:rsidRDefault="00B32899" w:rsidP="00B32899">
      <w:pPr>
        <w:pStyle w:val="berschrift2"/>
      </w:pPr>
      <w:bookmarkStart w:id="163" w:name="_Toc204344730"/>
      <w:r w:rsidRPr="000D5709">
        <w:rPr>
          <w:rFonts w:asciiTheme="minorHAnsi" w:hAnsiTheme="minorHAnsi" w:cstheme="minorHAnsi"/>
        </w:rPr>
        <w:t>Bewertung der Angebote</w:t>
      </w:r>
      <w:bookmarkEnd w:id="162"/>
      <w:bookmarkEnd w:id="163"/>
      <w:r w:rsidR="00341019" w:rsidRPr="000D5709">
        <w:rPr>
          <w:rFonts w:asciiTheme="minorHAnsi" w:hAnsiTheme="minorHAnsi" w:cstheme="minorHAnsi"/>
        </w:rPr>
        <w:t xml:space="preserve"> </w:t>
      </w:r>
    </w:p>
    <w:p w14:paraId="6CBE8109" w14:textId="77777777" w:rsidR="00B32899" w:rsidRPr="000D5709" w:rsidRDefault="00B32899" w:rsidP="00B32899">
      <w:pPr>
        <w:pStyle w:val="berschrift3"/>
      </w:pPr>
      <w:bookmarkStart w:id="164" w:name="_Toc2185233"/>
      <w:bookmarkStart w:id="165" w:name="_Toc204344731"/>
      <w:r w:rsidRPr="000D5709">
        <w:rPr>
          <w:rFonts w:asciiTheme="minorHAnsi" w:hAnsiTheme="minorHAnsi" w:cstheme="minorHAnsi"/>
        </w:rPr>
        <w:t>Zuschlagskriterien</w:t>
      </w:r>
      <w:bookmarkEnd w:id="164"/>
      <w:bookmarkEnd w:id="165"/>
    </w:p>
    <w:p w14:paraId="3B4865C6" w14:textId="77777777" w:rsidR="00574ED9" w:rsidRPr="000D5709" w:rsidRDefault="00574ED9" w:rsidP="00C23766">
      <w:pPr>
        <w:pStyle w:val="StandardNummeriert"/>
        <w:numPr>
          <w:ilvl w:val="0"/>
          <w:numId w:val="11"/>
        </w:numPr>
      </w:pPr>
      <w:r w:rsidRPr="000D5709">
        <w:t xml:space="preserve">Die Bewertung erfolgt nach dem Billigstangebotsprinzip. Einziges Zuschlagskriterium ist der Gesamtpreis, die Rahmenvereinbarung wird daher mit jenem nicht auszuscheidenden Bieter geschlossen, dessen Angebot den niedrigsten Gesamtpreis aufweist. </w:t>
      </w:r>
    </w:p>
    <w:p w14:paraId="0CAB0842" w14:textId="6D769EC3" w:rsidR="00A02E32" w:rsidRPr="00154A64" w:rsidRDefault="00E716F1" w:rsidP="00A02E32">
      <w:pPr>
        <w:pStyle w:val="berschrift3"/>
      </w:pPr>
      <w:bookmarkStart w:id="166" w:name="_Toc351018028"/>
      <w:bookmarkStart w:id="167" w:name="_Toc14184501"/>
      <w:bookmarkStart w:id="168" w:name="_Toc85799421"/>
      <w:bookmarkStart w:id="169" w:name="_Toc204344732"/>
      <w:r>
        <w:t>Preisg</w:t>
      </w:r>
      <w:r w:rsidR="00A02E32" w:rsidRPr="00865856">
        <w:t>leichstand</w:t>
      </w:r>
      <w:bookmarkEnd w:id="166"/>
      <w:bookmarkEnd w:id="167"/>
      <w:bookmarkEnd w:id="168"/>
      <w:bookmarkEnd w:id="169"/>
    </w:p>
    <w:p w14:paraId="18688BAB" w14:textId="77777777" w:rsidR="00A02E32" w:rsidRPr="00865856" w:rsidRDefault="00A02E32" w:rsidP="00C23766">
      <w:pPr>
        <w:pStyle w:val="StandardNummeriert"/>
        <w:keepNext/>
        <w:keepLines/>
        <w:numPr>
          <w:ilvl w:val="0"/>
          <w:numId w:val="11"/>
        </w:numPr>
      </w:pPr>
      <w:r w:rsidRPr="00154A64">
        <w:t xml:space="preserve">Sofern mehrere Angebote </w:t>
      </w:r>
      <w:r w:rsidRPr="00865856">
        <w:t>den gleichen Gesamtpreis erreichen, wird jenes Angebot vorgereiht, das</w:t>
      </w:r>
    </w:p>
    <w:p w14:paraId="7DC2E1BB" w14:textId="1C872A5D" w:rsidR="00A02E32" w:rsidRPr="00865856" w:rsidRDefault="00A02E32" w:rsidP="00C23766">
      <w:pPr>
        <w:pStyle w:val="Aufzhlungszeichen"/>
        <w:numPr>
          <w:ilvl w:val="0"/>
          <w:numId w:val="20"/>
        </w:numPr>
        <w:spacing w:before="0"/>
      </w:pPr>
      <w:r w:rsidRPr="00865856">
        <w:t>i</w:t>
      </w:r>
      <w:r w:rsidRPr="00372A53">
        <w:t xml:space="preserve">n Preisposition </w:t>
      </w:r>
      <w:r w:rsidR="004C016A">
        <w:t>„</w:t>
      </w:r>
      <w:r w:rsidRPr="00154A64">
        <w:t>Versandvariante 2: Zustellung an Schulen/Abteilungsbelieferung</w:t>
      </w:r>
      <w:r w:rsidR="004C016A">
        <w:t>:</w:t>
      </w:r>
      <w:r w:rsidRPr="00865856">
        <w:t xml:space="preserve"> Paket </w:t>
      </w:r>
      <w:r w:rsidR="004C016A">
        <w:t>5-10</w:t>
      </w:r>
      <w:r w:rsidRPr="00865856">
        <w:t xml:space="preserve"> kg den niedrigsten Preis </w:t>
      </w:r>
      <w:r w:rsidR="00E716F1">
        <w:t>aufweist</w:t>
      </w:r>
      <w:r w:rsidRPr="00865856">
        <w:t>.</w:t>
      </w:r>
    </w:p>
    <w:p w14:paraId="385AAF21" w14:textId="77777777" w:rsidR="00A02E32" w:rsidRPr="0072360E" w:rsidRDefault="00A02E32" w:rsidP="00C23766">
      <w:pPr>
        <w:pStyle w:val="StandardNummeriert"/>
        <w:keepNext/>
        <w:keepLines/>
        <w:numPr>
          <w:ilvl w:val="0"/>
          <w:numId w:val="11"/>
        </w:numPr>
      </w:pPr>
      <w:r w:rsidRPr="0072360E">
        <w:t>Sollte dann immer noch Gleichstand bestehen wird jener Bieter vorgereiht, der nach dem folgenden Schema die meisten Punkte erreicht:</w:t>
      </w:r>
    </w:p>
    <w:p w14:paraId="09FD69EC" w14:textId="77777777" w:rsidR="00A02E32" w:rsidRPr="0072360E" w:rsidRDefault="00A02E32" w:rsidP="00C23766">
      <w:pPr>
        <w:pStyle w:val="Aufzhlungszeichen"/>
        <w:numPr>
          <w:ilvl w:val="0"/>
          <w:numId w:val="21"/>
        </w:numPr>
      </w:pPr>
      <w:r w:rsidRPr="0072360E">
        <w:t>1 Punkt für jeden Bieter, der ein KMU ist (vgl. Formblatt „Statistische Information“).</w:t>
      </w:r>
    </w:p>
    <w:p w14:paraId="59D5298C" w14:textId="77777777" w:rsidR="00A02E32" w:rsidRPr="0072360E" w:rsidRDefault="00A02E32" w:rsidP="00C23766">
      <w:pPr>
        <w:pStyle w:val="Aufzhlungszeichen"/>
        <w:numPr>
          <w:ilvl w:val="0"/>
          <w:numId w:val="21"/>
        </w:numPr>
      </w:pPr>
      <w:r w:rsidRPr="0072360E">
        <w:t>1 Punkt für den Bieter mit der ausgeglicheneren Geschlechterquote in der Geschäftsführung (optimal 50%). In der Geschäftsführung tätige Person sind prinzipiell alle im Firmenbuch eingetragenen Geschäftsführer und Vorstände, bei nicht im Firmenbuch eingetragenen Unternehmen die Gesellschafter bzw. der Einzelunternehmer. Kommanditisten und Prokuristen gelten für dieses Kriterium nicht als Teil der Geschäftsführung. Bei Vereinen gelten alle im Vereinsregister eingetragenen organschaftlichen Vertreter als Teil der Geschäftsführung.</w:t>
      </w:r>
    </w:p>
    <w:p w14:paraId="61A7BD25" w14:textId="77777777" w:rsidR="00A02E32" w:rsidRPr="0072360E" w:rsidRDefault="00A02E32" w:rsidP="00C23766">
      <w:pPr>
        <w:pStyle w:val="Aufzhlungszeichen"/>
        <w:numPr>
          <w:ilvl w:val="0"/>
          <w:numId w:val="21"/>
        </w:numPr>
      </w:pPr>
      <w:r w:rsidRPr="0072360E">
        <w:lastRenderedPageBreak/>
        <w:t xml:space="preserve">1 Punkt für den Bieter mit der geringeren Ausgleichstaxe gemäß Art. II § 9 Behinderteneinstellungsgesetz in Relation zur Gesamtbeschäftigtenzahl. </w:t>
      </w:r>
    </w:p>
    <w:p w14:paraId="7B1013BF" w14:textId="77777777" w:rsidR="00A02E32" w:rsidRPr="0072360E" w:rsidRDefault="00A02E32" w:rsidP="00C23766">
      <w:pPr>
        <w:pStyle w:val="Aufzhlungszeichen"/>
        <w:numPr>
          <w:ilvl w:val="0"/>
          <w:numId w:val="21"/>
        </w:numPr>
      </w:pPr>
      <w:r w:rsidRPr="0072360E">
        <w:t>1 Punkt für den Bieter mit dem höheren Anteil an Auszubildenden an den Beschäftigten. Gerechnet wird mit Vollzeitäquivalenten. Als Auszubildende gelten Personen, deren Beschäftigungsverhältnis nach den jeweils anzuwendenden gesetzlichen Bestimmungen der Ausbildung des Beschäftigten dient (z.B. Lehrlinge nach dem Berufsausbildungsgesetz).</w:t>
      </w:r>
    </w:p>
    <w:p w14:paraId="32D28863" w14:textId="77777777" w:rsidR="00A02E32" w:rsidRPr="0072360E" w:rsidRDefault="00A02E32" w:rsidP="00C23766">
      <w:pPr>
        <w:pStyle w:val="StandardNummeriert"/>
        <w:numPr>
          <w:ilvl w:val="0"/>
          <w:numId w:val="11"/>
        </w:numPr>
      </w:pPr>
      <w:r w:rsidRPr="0072360E">
        <w:t>Die BBG behält sich vor im Fall des Punktegleichstands Nachweise zur Prüfung der relevanten Unternehmensdaten anzufordern.</w:t>
      </w:r>
    </w:p>
    <w:p w14:paraId="6B6974E9" w14:textId="190C213A" w:rsidR="00B70C20" w:rsidRPr="00195685" w:rsidRDefault="00A02E32" w:rsidP="00C23766">
      <w:pPr>
        <w:pStyle w:val="StandardNummeriert"/>
        <w:numPr>
          <w:ilvl w:val="0"/>
          <w:numId w:val="11"/>
        </w:numPr>
      </w:pPr>
      <w:r w:rsidRPr="0072360E">
        <w:t>Bietergemeinschaften gelten nur als KMU, sofern sämtliche Mitglieder der Bietergemeinschaft KMU sind. Die Beschäftigtenzahlen aller Mitglieder werden vor der Bewertung der Bietergemeinschaft zusammengerechnet. Subunternehmer werden nicht berücksichtigt.</w:t>
      </w:r>
    </w:p>
    <w:p w14:paraId="37C03D40" w14:textId="77777777" w:rsidR="00B32899" w:rsidRPr="008E45D7" w:rsidRDefault="00B32899" w:rsidP="00B32899">
      <w:pPr>
        <w:pStyle w:val="berschrift2"/>
      </w:pPr>
      <w:bookmarkStart w:id="170" w:name="_Toc2185239"/>
      <w:bookmarkStart w:id="171" w:name="_Toc204344733"/>
      <w:r w:rsidRPr="008E45D7">
        <w:rPr>
          <w:rFonts w:asciiTheme="minorHAnsi" w:hAnsiTheme="minorHAnsi" w:cstheme="minorHAnsi"/>
        </w:rPr>
        <w:t>Angebotsbindefrist</w:t>
      </w:r>
      <w:bookmarkEnd w:id="170"/>
      <w:bookmarkEnd w:id="171"/>
    </w:p>
    <w:p w14:paraId="64FA80E9" w14:textId="1641EA4A" w:rsidR="00B32899" w:rsidRPr="008E45D7" w:rsidRDefault="00B32899" w:rsidP="00942A81">
      <w:pPr>
        <w:pStyle w:val="StandardNummeriert"/>
      </w:pPr>
      <w:r w:rsidRPr="008E45D7">
        <w:rPr>
          <w:rFonts w:cstheme="minorHAnsi"/>
        </w:rPr>
        <w:t xml:space="preserve">Die Frist zur Entscheidung, mit welchem Unternehmer </w:t>
      </w:r>
      <w:r w:rsidRPr="008E45D7">
        <w:rPr>
          <w:rFonts w:cstheme="minorHAnsi"/>
          <w:szCs w:val="22"/>
        </w:rPr>
        <w:fldChar w:fldCharType="begin"/>
      </w:r>
      <w:r w:rsidRPr="008E45D7">
        <w:rPr>
          <w:rFonts w:cstheme="minorHAnsi"/>
          <w:szCs w:val="22"/>
        </w:rPr>
        <w:instrText xml:space="preserve"> REF  B2_Vertragsart2  \* MERGEFORMAT </w:instrText>
      </w:r>
      <w:r w:rsidRPr="008E45D7">
        <w:rPr>
          <w:rFonts w:cstheme="minorHAnsi"/>
          <w:szCs w:val="22"/>
        </w:rPr>
        <w:fldChar w:fldCharType="separate"/>
      </w:r>
      <w:r w:rsidR="006879FE" w:rsidRPr="008E45D7">
        <w:rPr>
          <w:rFonts w:cstheme="minorHAnsi"/>
          <w:szCs w:val="22"/>
        </w:rPr>
        <w:t>die Rahmenvereinbarung</w:t>
      </w:r>
      <w:r w:rsidRPr="008E45D7">
        <w:rPr>
          <w:rFonts w:cstheme="minorHAnsi"/>
          <w:szCs w:val="22"/>
        </w:rPr>
        <w:fldChar w:fldCharType="end"/>
      </w:r>
      <w:r w:rsidRPr="008E45D7">
        <w:rPr>
          <w:rFonts w:cstheme="minorHAnsi"/>
          <w:szCs w:val="22"/>
        </w:rPr>
        <w:t xml:space="preserve"> </w:t>
      </w:r>
      <w:r w:rsidRPr="008E45D7">
        <w:rPr>
          <w:rFonts w:cstheme="minorHAnsi"/>
        </w:rPr>
        <w:t xml:space="preserve">geschlossen werden soll, endet 5 Monate nach Ende der Angebotsfrist. Die Bieter sind an ihr Angebot bis zum Ende dieser Frist gebunden. Der Auftraggeber beabsichtigt jedoch, die Entscheidung bis </w:t>
      </w:r>
      <w:r w:rsidR="00747D33" w:rsidRPr="00747D33">
        <w:rPr>
          <w:rFonts w:cstheme="minorHAnsi"/>
          <w:b/>
          <w:bCs/>
        </w:rPr>
        <w:t>Dezember</w:t>
      </w:r>
      <w:r w:rsidRPr="008E45D7">
        <w:rPr>
          <w:rFonts w:cstheme="minorHAnsi"/>
        </w:rPr>
        <w:t xml:space="preserve"> </w:t>
      </w:r>
      <w:r w:rsidRPr="008E45D7">
        <w:rPr>
          <w:rFonts w:cstheme="minorHAnsi"/>
          <w:b/>
        </w:rPr>
        <w:t>20</w:t>
      </w:r>
      <w:r w:rsidR="003B0A53">
        <w:rPr>
          <w:rFonts w:cstheme="minorHAnsi"/>
          <w:b/>
        </w:rPr>
        <w:t>2</w:t>
      </w:r>
      <w:r w:rsidR="00747D33">
        <w:rPr>
          <w:rFonts w:cstheme="minorHAnsi"/>
          <w:b/>
        </w:rPr>
        <w:t>5</w:t>
      </w:r>
      <w:r w:rsidRPr="008E45D7">
        <w:rPr>
          <w:rFonts w:cstheme="minorHAnsi"/>
        </w:rPr>
        <w:t xml:space="preserve"> zu treffen.</w:t>
      </w:r>
    </w:p>
    <w:p w14:paraId="7930617A" w14:textId="77777777" w:rsidR="00B32899" w:rsidRPr="008E45D7" w:rsidRDefault="00B32899" w:rsidP="00942A81">
      <w:pPr>
        <w:pStyle w:val="StandardNummeriert"/>
      </w:pPr>
      <w:r w:rsidRPr="008E45D7">
        <w:rPr>
          <w:rFonts w:cstheme="minorHAnsi"/>
          <w:szCs w:val="22"/>
        </w:rPr>
        <w:t>Während eines allfälligen Nachprüfungsverfahrens ist diese Entscheidungsfrist gehemmt, wodurch sich der Zeitraum, in welchem die Bieter an ihr Angebot gebunden sind, verlängern kann.</w:t>
      </w:r>
    </w:p>
    <w:bookmarkEnd w:id="24"/>
    <w:bookmarkEnd w:id="25"/>
    <w:bookmarkEnd w:id="26"/>
    <w:p w14:paraId="583FF1FE" w14:textId="77777777" w:rsidR="007A4537" w:rsidRPr="007A4537" w:rsidRDefault="007A4537" w:rsidP="007A4537">
      <w:pPr>
        <w:pStyle w:val="Hinweis"/>
        <w:rPr>
          <w:rFonts w:ascii="Calibri" w:eastAsia="Calibri" w:hAnsi="Calibri" w:cs="Times New Roman"/>
          <w:b/>
          <w:i/>
          <w:sz w:val="48"/>
          <w:szCs w:val="48"/>
        </w:rPr>
        <w:sectPr w:rsidR="007A4537" w:rsidRPr="007A4537" w:rsidSect="00343A41">
          <w:pgSz w:w="11906" w:h="16838" w:code="9"/>
          <w:pgMar w:top="2268" w:right="1418" w:bottom="1418" w:left="1418" w:header="907" w:footer="340" w:gutter="0"/>
          <w:cols w:space="708"/>
          <w:docGrid w:linePitch="360"/>
        </w:sectPr>
      </w:pPr>
    </w:p>
    <w:p w14:paraId="2833905D" w14:textId="77777777" w:rsidR="00DF4D22" w:rsidRPr="00C37AE3" w:rsidRDefault="00DF4D22" w:rsidP="00C83238"/>
    <w:sectPr w:rsidR="00DF4D22" w:rsidRPr="00C37AE3" w:rsidSect="00C83238">
      <w:headerReference w:type="default" r:id="rId23"/>
      <w:footerReference w:type="default" r:id="rId24"/>
      <w:pgSz w:w="11906" w:h="16838" w:code="9"/>
      <w:pgMar w:top="2268" w:right="1418" w:bottom="1134" w:left="1418" w:header="907" w:footer="340" w:gutter="0"/>
      <w:cols w:space="708"/>
      <w:vAlign w:val="bottom"/>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8B9C3" w14:textId="77777777" w:rsidR="00A428BD" w:rsidRDefault="00A428BD" w:rsidP="00D37496">
      <w:pPr>
        <w:spacing w:before="0" w:line="240" w:lineRule="auto"/>
      </w:pPr>
      <w:r>
        <w:separator/>
      </w:r>
    </w:p>
    <w:p w14:paraId="32CB53D2" w14:textId="77777777" w:rsidR="00A428BD" w:rsidRDefault="00A428BD"/>
  </w:endnote>
  <w:endnote w:type="continuationSeparator" w:id="0">
    <w:p w14:paraId="74BC4CC7" w14:textId="77777777" w:rsidR="00A428BD" w:rsidRDefault="00A428BD" w:rsidP="00D37496">
      <w:pPr>
        <w:spacing w:before="0" w:line="240" w:lineRule="auto"/>
      </w:pPr>
      <w:r>
        <w:continuationSeparator/>
      </w:r>
    </w:p>
    <w:p w14:paraId="76DA52D8" w14:textId="77777777" w:rsidR="00A428BD" w:rsidRDefault="00A428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C49FC" w14:textId="77777777" w:rsidR="00C23766" w:rsidRDefault="00C2376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90B96" w14:textId="77777777" w:rsidR="00FA5821" w:rsidRPr="00C83238" w:rsidRDefault="00C83238" w:rsidP="00C83238">
    <w:pPr>
      <w:spacing w:before="0"/>
      <w:ind w:left="-567"/>
      <w:rPr>
        <w:rFonts w:ascii="Calibri" w:eastAsia="Calibri" w:hAnsi="Calibri" w:cs="Times New Roman"/>
        <w:b/>
        <w:bCs/>
        <w:color w:val="716A5F"/>
      </w:rPr>
    </w:pPr>
    <w:r w:rsidRPr="00C83238">
      <w:rPr>
        <w:rFonts w:ascii="Calibri" w:eastAsia="Calibri" w:hAnsi="Calibri" w:cs="Times New Roman"/>
        <w:b/>
        <w:bCs/>
        <w:color w:val="716A5F"/>
      </w:rPr>
      <w:t>www.bbg.gv.at</w:t>
    </w:r>
    <w:r w:rsidRPr="00C83238">
      <w:rPr>
        <w:rFonts w:ascii="Calibri" w:eastAsia="Calibri" w:hAnsi="Calibri" w:cs="Times New Roman"/>
        <w:b/>
        <w:bCs/>
        <w:noProof/>
        <w:color w:val="716A5F"/>
      </w:rPr>
      <w:drawing>
        <wp:anchor distT="0" distB="0" distL="114300" distR="114300" simplePos="0" relativeHeight="251658242" behindDoc="1" locked="0" layoutInCell="1" allowOverlap="1" wp14:anchorId="6B45B38B" wp14:editId="6C05CF55">
          <wp:simplePos x="0" y="0"/>
          <wp:positionH relativeFrom="column">
            <wp:posOffset>5691201</wp:posOffset>
          </wp:positionH>
          <wp:positionV relativeFrom="page">
            <wp:posOffset>9670074</wp:posOffset>
          </wp:positionV>
          <wp:extent cx="421200" cy="460800"/>
          <wp:effectExtent l="0" t="0" r="0" b="0"/>
          <wp:wrapNone/>
          <wp:docPr id="326" name="Grafik 32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Grafik 29">
                    <a:extLst>
                      <a:ext uri="{C183D7F6-B498-43B3-948B-1728B52AA6E4}">
                        <adec:decorative xmlns:adec="http://schemas.microsoft.com/office/drawing/2017/decorative" val="1"/>
                      </a:ext>
                    </a:extLst>
                  </pic:cNvPr>
                  <pic:cNvPicPr>
                    <a:picLocks noChangeAspect="1" noChangeArrowheads="1"/>
                  </pic:cNvPicPr>
                </pic:nvPicPr>
                <pic:blipFill>
                  <a:blip r:embed="rId1" cstate="print">
                    <a:extLst>
                      <a:ext uri="{28A0092B-C50C-407E-A947-70E740481C1C}">
                        <a14:useLocalDpi xmlns:a14="http://schemas.microsoft.com/office/drawing/2010/main"/>
                      </a:ext>
                    </a:extLst>
                  </a:blip>
                  <a:stretch>
                    <a:fillRect/>
                  </a:stretch>
                </pic:blipFill>
                <pic:spPr bwMode="auto">
                  <a:xfrm>
                    <a:off x="0" y="0"/>
                    <a:ext cx="421200" cy="4608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3C07B" w14:textId="77777777" w:rsidR="00C23766" w:rsidRDefault="00C23766">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44869" w14:textId="50799DF9" w:rsidR="00C83238" w:rsidRPr="00CB39C0" w:rsidRDefault="00C83238" w:rsidP="00800FA5">
    <w:pPr>
      <w:tabs>
        <w:tab w:val="center" w:pos="7371"/>
        <w:tab w:val="right" w:pos="14853"/>
      </w:tabs>
      <w:spacing w:before="0" w:line="240" w:lineRule="auto"/>
      <w:rPr>
        <w:rFonts w:ascii="Calibri" w:eastAsia="Calibri" w:hAnsi="Calibri" w:cs="Times New Roman"/>
        <w:sz w:val="16"/>
        <w:szCs w:val="16"/>
        <w:lang w:val="de-DE"/>
      </w:rPr>
    </w:pPr>
    <w:r>
      <w:rPr>
        <w:rFonts w:ascii="Calibri" w:eastAsia="Calibri" w:hAnsi="Calibri" w:cs="Times New Roman"/>
        <w:b/>
        <w:sz w:val="16"/>
        <w:szCs w:val="16"/>
      </w:rPr>
      <w:t>Allgemeine</w:t>
    </w:r>
    <w:r w:rsidRPr="00CB39C0">
      <w:rPr>
        <w:rFonts w:ascii="Calibri" w:eastAsia="Calibri" w:hAnsi="Calibri" w:cs="Times New Roman"/>
        <w:b/>
        <w:sz w:val="16"/>
        <w:szCs w:val="16"/>
      </w:rPr>
      <w:t xml:space="preserve"> Ausschreibungsbedingungen</w:t>
    </w:r>
    <w:r w:rsidRPr="00CB39C0">
      <w:rPr>
        <w:rFonts w:ascii="Calibri" w:eastAsia="Calibri" w:hAnsi="Calibri" w:cs="Times New Roman"/>
        <w:sz w:val="16"/>
        <w:szCs w:val="16"/>
      </w:rPr>
      <w:br/>
    </w:r>
    <w:r w:rsidR="00C23766" w:rsidRPr="00C23766">
      <w:rPr>
        <w:rFonts w:ascii="Calibri" w:eastAsia="Calibri" w:hAnsi="Calibri" w:cs="Times New Roman"/>
        <w:sz w:val="16"/>
        <w:szCs w:val="16"/>
      </w:rPr>
      <w:t>Versandlogistik Testmaterial für Schülerleistungsstudien 2026 – 2029</w:t>
    </w:r>
    <w:r w:rsidRPr="00CB39C0">
      <w:rPr>
        <w:rFonts w:ascii="Calibri" w:eastAsia="Calibri" w:hAnsi="Calibri" w:cs="Times New Roman"/>
        <w:sz w:val="16"/>
        <w:szCs w:val="16"/>
        <w:lang w:val="de-DE"/>
      </w:rPr>
      <w:tab/>
    </w:r>
    <w:r w:rsidRPr="00CB39C0">
      <w:rPr>
        <w:rFonts w:ascii="Calibri" w:eastAsia="Calibri" w:hAnsi="Calibri" w:cs="Times New Roman"/>
        <w:sz w:val="16"/>
        <w:szCs w:val="16"/>
        <w:lang w:val="de-DE"/>
      </w:rPr>
      <w:tab/>
    </w:r>
    <w:r w:rsidRPr="00CB39C0">
      <w:rPr>
        <w:rFonts w:ascii="Calibri" w:eastAsia="Calibri" w:hAnsi="Calibri" w:cs="Times New Roman"/>
        <w:bCs/>
        <w:sz w:val="16"/>
        <w:szCs w:val="16"/>
        <w:lang w:val="de-DE"/>
      </w:rPr>
      <w:fldChar w:fldCharType="begin"/>
    </w:r>
    <w:r w:rsidRPr="00CB39C0">
      <w:rPr>
        <w:rFonts w:ascii="Calibri" w:eastAsia="Calibri" w:hAnsi="Calibri" w:cs="Times New Roman"/>
        <w:bCs/>
        <w:sz w:val="16"/>
        <w:szCs w:val="16"/>
        <w:lang w:val="de-DE"/>
      </w:rPr>
      <w:instrText>PAGE  \* Arabic  \* MERGEFORMAT</w:instrText>
    </w:r>
    <w:r w:rsidRPr="00CB39C0">
      <w:rPr>
        <w:rFonts w:ascii="Calibri" w:eastAsia="Calibri" w:hAnsi="Calibri" w:cs="Times New Roman"/>
        <w:bCs/>
        <w:sz w:val="16"/>
        <w:szCs w:val="16"/>
        <w:lang w:val="de-DE"/>
      </w:rPr>
      <w:fldChar w:fldCharType="separate"/>
    </w:r>
    <w:r w:rsidRPr="00CB39C0">
      <w:rPr>
        <w:rFonts w:ascii="Calibri" w:eastAsia="Calibri" w:hAnsi="Calibri" w:cs="Times New Roman"/>
        <w:bCs/>
        <w:sz w:val="16"/>
        <w:szCs w:val="16"/>
        <w:lang w:val="de-DE"/>
      </w:rPr>
      <w:t>2</w:t>
    </w:r>
    <w:r w:rsidRPr="00CB39C0">
      <w:rPr>
        <w:rFonts w:ascii="Calibri" w:eastAsia="Calibri" w:hAnsi="Calibri" w:cs="Times New Roman"/>
        <w:bCs/>
        <w:sz w:val="16"/>
        <w:szCs w:val="16"/>
        <w:lang w:val="de-DE"/>
      </w:rPr>
      <w:fldChar w:fldCharType="end"/>
    </w:r>
    <w:r w:rsidRPr="00CB39C0">
      <w:rPr>
        <w:rFonts w:ascii="Calibri" w:eastAsia="Calibri" w:hAnsi="Calibri" w:cs="Times New Roman"/>
        <w:bCs/>
        <w:sz w:val="16"/>
        <w:szCs w:val="16"/>
        <w:lang w:val="de-DE"/>
      </w:rPr>
      <w:t xml:space="preserve"> von </w:t>
    </w:r>
    <w:r w:rsidRPr="00CB39C0">
      <w:rPr>
        <w:rFonts w:ascii="Calibri" w:eastAsia="Calibri" w:hAnsi="Calibri" w:cs="Times New Roman"/>
        <w:bCs/>
        <w:sz w:val="16"/>
        <w:szCs w:val="16"/>
        <w:lang w:val="de-DE"/>
      </w:rPr>
      <w:fldChar w:fldCharType="begin"/>
    </w:r>
    <w:r w:rsidRPr="00CB39C0">
      <w:rPr>
        <w:rFonts w:ascii="Calibri" w:eastAsia="Calibri" w:hAnsi="Calibri" w:cs="Times New Roman"/>
        <w:bCs/>
        <w:sz w:val="16"/>
        <w:szCs w:val="16"/>
        <w:lang w:val="de-DE"/>
      </w:rPr>
      <w:instrText>NUMPAGES  \* Arabic  \* MERGEFORMAT</w:instrText>
    </w:r>
    <w:r w:rsidRPr="00CB39C0">
      <w:rPr>
        <w:rFonts w:ascii="Calibri" w:eastAsia="Calibri" w:hAnsi="Calibri" w:cs="Times New Roman"/>
        <w:bCs/>
        <w:sz w:val="16"/>
        <w:szCs w:val="16"/>
        <w:lang w:val="de-DE"/>
      </w:rPr>
      <w:fldChar w:fldCharType="separate"/>
    </w:r>
    <w:r w:rsidRPr="00CB39C0">
      <w:rPr>
        <w:rFonts w:ascii="Calibri" w:eastAsia="Calibri" w:hAnsi="Calibri" w:cs="Times New Roman"/>
        <w:bCs/>
        <w:sz w:val="16"/>
        <w:szCs w:val="16"/>
        <w:lang w:val="de-DE"/>
      </w:rPr>
      <w:t>32</w:t>
    </w:r>
    <w:r w:rsidRPr="00CB39C0">
      <w:rPr>
        <w:rFonts w:ascii="Calibri" w:eastAsia="Calibri" w:hAnsi="Calibri" w:cs="Times New Roman"/>
        <w:bCs/>
        <w:sz w:val="16"/>
        <w:szCs w:val="16"/>
        <w:lang w:val="de-DE"/>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D9178" w14:textId="77777777" w:rsidR="0091511B" w:rsidRPr="0091511B" w:rsidRDefault="0091511B" w:rsidP="00184BAF">
    <w:pPr>
      <w:pStyle w:val="Kopf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BC082" w14:textId="77777777" w:rsidR="007A4537" w:rsidRPr="00C83238" w:rsidRDefault="00C83238" w:rsidP="00C83238">
    <w:pPr>
      <w:tabs>
        <w:tab w:val="center" w:pos="4536"/>
        <w:tab w:val="right" w:pos="9072"/>
      </w:tabs>
      <w:spacing w:line="240" w:lineRule="auto"/>
      <w:rPr>
        <w:rFonts w:ascii="Calibri" w:eastAsia="Calibri" w:hAnsi="Calibri" w:cs="Times New Roman"/>
        <w:bCs/>
        <w:sz w:val="16"/>
        <w:szCs w:val="16"/>
        <w:lang w:val="de-DE"/>
      </w:rPr>
    </w:pPr>
    <w:r w:rsidRPr="00C83238">
      <w:rPr>
        <w:rFonts w:ascii="Calibri" w:eastAsia="Calibri" w:hAnsi="Calibri" w:cs="Times New Roman"/>
        <w:bCs/>
        <w:noProof/>
        <w:sz w:val="16"/>
        <w:szCs w:val="16"/>
        <w:lang w:val="de-DE"/>
      </w:rPr>
      <mc:AlternateContent>
        <mc:Choice Requires="wps">
          <w:drawing>
            <wp:anchor distT="0" distB="0" distL="114300" distR="114300" simplePos="0" relativeHeight="251658246" behindDoc="0" locked="0" layoutInCell="1" allowOverlap="1" wp14:anchorId="587C9127" wp14:editId="3DD970FE">
              <wp:simplePos x="0" y="0"/>
              <wp:positionH relativeFrom="column">
                <wp:posOffset>-245110</wp:posOffset>
              </wp:positionH>
              <wp:positionV relativeFrom="paragraph">
                <wp:posOffset>-3793490</wp:posOffset>
              </wp:positionV>
              <wp:extent cx="5006340" cy="3718560"/>
              <wp:effectExtent l="0" t="0" r="3810" b="15240"/>
              <wp:wrapNone/>
              <wp:docPr id="20" name="Textfeld 20" descr="Haftungsausschluss:&#10;Die Inhalte dieses Dokuments wurden nach bestem Wissen und Gewissen recherchiert und gestaltet. Wir können jedoch keine Haftung für Korrektheit, Vollständigkeit und Aktualität der bereitgestellten Informationen übernehmen. Sollten Fehler passiert sein, bedauern wir das und bitten um Mitteilung. Wir übernehmen keine Verantwortung für externe Inhalte, auf die wir mittels Hyperlink verweisen. &#10;Im Sinne einer besseren Lesbarkeit der Texte wurde von uns entweder die weibliche oder männliche Form von personenbezogenen Hauptwörtern ge-wählt. Dies impliziert keinesfalls eine Benachteiligung des jeweils anderen Geschlechts. Frauen und Männer mögen sich von den Inhalten gleichermaßen angesprochen fühlen. Wir danken für Ihr Verständnis.&#10;Bundesbeschaffung GmbH | Lassallestraße 9b, 1020 Wien&#10;+43 1 245 70-0 | office@bbg.gv.at  | www.bbg.gv.at&#10;[Bitte wählen oder ergänzen]: [Name]&#10;[Datum]&#10;[Freigabeinformation]&#10;"/>
              <wp:cNvGraphicFramePr/>
              <a:graphic xmlns:a="http://schemas.openxmlformats.org/drawingml/2006/main">
                <a:graphicData uri="http://schemas.microsoft.com/office/word/2010/wordprocessingShape">
                  <wps:wsp>
                    <wps:cNvSpPr txBox="1"/>
                    <wps:spPr>
                      <a:xfrm>
                        <a:off x="0" y="0"/>
                        <a:ext cx="5006340" cy="3718560"/>
                      </a:xfrm>
                      <a:prstGeom prst="rect">
                        <a:avLst/>
                      </a:prstGeom>
                      <a:noFill/>
                      <a:ln w="6350">
                        <a:noFill/>
                      </a:ln>
                    </wps:spPr>
                    <wps:txbx>
                      <w:txbxContent>
                        <w:p w14:paraId="5BD6D74D" w14:textId="77777777" w:rsidR="00667F79" w:rsidRPr="000201F4" w:rsidRDefault="00C83238" w:rsidP="00667F79">
                          <w:pPr>
                            <w:pStyle w:val="Disclaimer"/>
                            <w:rPr>
                              <w:color w:val="0E666A" w:themeColor="hyperlink"/>
                              <w:u w:val="single"/>
                            </w:rPr>
                          </w:pPr>
                          <w:r w:rsidRPr="006A3C93">
                            <w:t>Bundesbeschaffung GmbH | Lassallestraße 9b, 1020 Wien</w:t>
                          </w:r>
                          <w:r w:rsidRPr="006A3C93">
                            <w:br/>
                            <w:t xml:space="preserve">+43 1 245 70-0 | </w:t>
                          </w:r>
                          <w:hyperlink r:id="rId1" w:history="1">
                            <w:r w:rsidRPr="00425E46">
                              <w:rPr>
                                <w:rStyle w:val="Hyperlink"/>
                              </w:rPr>
                              <w:t>office@bbg.gv.at</w:t>
                            </w:r>
                          </w:hyperlink>
                          <w:r w:rsidRPr="006A3C93">
                            <w:t xml:space="preserve"> |</w:t>
                          </w:r>
                          <w:r w:rsidRPr="00425E46">
                            <w:rPr>
                              <w:rStyle w:val="Hyperlink"/>
                            </w:rPr>
                            <w:t xml:space="preserve"> </w:t>
                          </w:r>
                          <w:hyperlink r:id="rId2" w:history="1">
                            <w:r w:rsidRPr="00425E46">
                              <w:rPr>
                                <w:rStyle w:val="Hyperlink"/>
                              </w:rPr>
                              <w:t>www.bbg.gv.at</w:t>
                            </w:r>
                          </w:hyperlink>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7C9127" id="_x0000_t202" coordsize="21600,21600" o:spt="202" path="m,l,21600r21600,l21600,xe">
              <v:stroke joinstyle="miter"/>
              <v:path gradientshapeok="t" o:connecttype="rect"/>
            </v:shapetype>
            <v:shape id="Textfeld 20" o:spid="_x0000_s1026" type="#_x0000_t202" alt="Haftungsausschluss:&#10;Die Inhalte dieses Dokuments wurden nach bestem Wissen und Gewissen recherchiert und gestaltet. Wir können jedoch keine Haftung für Korrektheit, Vollständigkeit und Aktualität der bereitgestellten Informationen übernehmen. Sollten Fehler passiert sein, bedauern wir das und bitten um Mitteilung. Wir übernehmen keine Verantwortung für externe Inhalte, auf die wir mittels Hyperlink verweisen. &#10;Im Sinne einer besseren Lesbarkeit der Texte wurde von uns entweder die weibliche oder männliche Form von personenbezogenen Hauptwörtern ge-wählt. Dies impliziert keinesfalls eine Benachteiligung des jeweils anderen Geschlechts. Frauen und Männer mögen sich von den Inhalten gleichermaßen angesprochen fühlen. Wir danken für Ihr Verständnis.&#10;Bundesbeschaffung GmbH | Lassallestraße 9b, 1020 Wien&#10;+43 1 245 70-0 | office@bbg.gv.at  | www.bbg.gv.at&#10;[Bitte wählen oder ergänzen]: [Name]&#10;[Datum]&#10;[Freigabeinformation]&#10;" style="position:absolute;margin-left:-19.3pt;margin-top:-298.7pt;width:394.2pt;height:292.8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" filled="f" stroked="f" strokeweight=".5pt">
              <v:textbox inset="0,0,0,0">
                <w:txbxContent>
                  <w:p w14:paraId="5BD6D74D" w14:textId="77777777" w:rsidR="00667F79" w:rsidRPr="000201F4" w:rsidRDefault="00C83238" w:rsidP="00667F79">
                    <w:pPr>
                      <w:pStyle w:val="Disclaimer"/>
                      <w:rPr>
                        <w:color w:val="0E666A" w:themeColor="hyperlink"/>
                        <w:u w:val="single"/>
                      </w:rPr>
                    </w:pPr>
                    <w:r w:rsidRPr="006A3C93">
                      <w:t>Bundesbeschaffung GmbH | Lassallestraße 9b, 1020 Wien</w:t>
                    </w:r>
                    <w:r w:rsidRPr="006A3C93">
                      <w:br/>
                      <w:t xml:space="preserve">+43 1 245 70-0 | </w:t>
                    </w:r>
                    <w:hyperlink r:id="rId3" w:history="1">
                      <w:r w:rsidRPr="00425E46">
                        <w:rPr>
                          <w:rStyle w:val="Hyperlink"/>
                        </w:rPr>
                        <w:t>office@bbg.gv.at</w:t>
                      </w:r>
                    </w:hyperlink>
                    <w:r w:rsidRPr="006A3C93">
                      <w:t xml:space="preserve"> |</w:t>
                    </w:r>
                    <w:r w:rsidRPr="00425E46">
                      <w:rPr>
                        <w:rStyle w:val="Hyperlink"/>
                      </w:rPr>
                      <w:t xml:space="preserve"> </w:t>
                    </w:r>
                    <w:hyperlink r:id="rId4" w:history="1">
                      <w:r w:rsidRPr="00425E46">
                        <w:rPr>
                          <w:rStyle w:val="Hyperlink"/>
                        </w:rPr>
                        <w:t>www.bbg.gv.at</w:t>
                      </w:r>
                    </w:hyperlink>
                  </w:p>
                </w:txbxContent>
              </v:textbox>
            </v:shape>
          </w:pict>
        </mc:Fallback>
      </mc:AlternateContent>
    </w:r>
    <w:r w:rsidRPr="00C83238">
      <w:rPr>
        <w:rFonts w:ascii="Calibri" w:eastAsia="Calibri" w:hAnsi="Calibri" w:cs="Times New Roman"/>
        <w:bCs/>
        <w:noProof/>
        <w:sz w:val="16"/>
        <w:szCs w:val="16"/>
        <w:lang w:val="de-DE"/>
      </w:rPr>
      <w:drawing>
        <wp:anchor distT="0" distB="0" distL="114300" distR="114300" simplePos="0" relativeHeight="251658245" behindDoc="1" locked="0" layoutInCell="1" allowOverlap="1" wp14:anchorId="59D0825C" wp14:editId="2F25E534">
          <wp:simplePos x="0" y="0"/>
          <wp:positionH relativeFrom="column">
            <wp:posOffset>5691201</wp:posOffset>
          </wp:positionH>
          <wp:positionV relativeFrom="page">
            <wp:posOffset>9670074</wp:posOffset>
          </wp:positionV>
          <wp:extent cx="421200" cy="460800"/>
          <wp:effectExtent l="0" t="0" r="0" b="0"/>
          <wp:wrapNone/>
          <wp:docPr id="22" name="Grafik 2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Grafik 22">
                    <a:extLst>
                      <a:ext uri="{C183D7F6-B498-43B3-948B-1728B52AA6E4}">
                        <adec:decorative xmlns:adec="http://schemas.microsoft.com/office/drawing/2017/decorative" val="1"/>
                      </a:ext>
                    </a:extLst>
                  </pic:cNvPr>
                  <pic:cNvPicPr>
                    <a:picLocks noChangeAspect="1" noChangeArrowheads="1"/>
                  </pic:cNvPicPr>
                </pic:nvPicPr>
                <pic:blipFill>
                  <a:blip r:embed="rId5" cstate="print">
                    <a:extLst>
                      <a:ext uri="{28A0092B-C50C-407E-A947-70E740481C1C}">
                        <a14:useLocalDpi xmlns:a14="http://schemas.microsoft.com/office/drawing/2010/main"/>
                      </a:ext>
                    </a:extLst>
                  </a:blip>
                  <a:stretch>
                    <a:fillRect/>
                  </a:stretch>
                </pic:blipFill>
                <pic:spPr bwMode="auto">
                  <a:xfrm>
                    <a:off x="0" y="0"/>
                    <a:ext cx="421200" cy="4608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5E83A" w14:textId="77777777" w:rsidR="00A428BD" w:rsidRDefault="00A428BD" w:rsidP="00D37496">
      <w:pPr>
        <w:spacing w:before="0" w:line="240" w:lineRule="auto"/>
      </w:pPr>
      <w:r>
        <w:separator/>
      </w:r>
    </w:p>
    <w:p w14:paraId="6B4ABDA1" w14:textId="77777777" w:rsidR="00A428BD" w:rsidRDefault="00A428BD"/>
  </w:footnote>
  <w:footnote w:type="continuationSeparator" w:id="0">
    <w:p w14:paraId="6403B204" w14:textId="77777777" w:rsidR="00A428BD" w:rsidRDefault="00A428BD" w:rsidP="00D37496">
      <w:pPr>
        <w:spacing w:before="0" w:line="240" w:lineRule="auto"/>
      </w:pPr>
      <w:r>
        <w:continuationSeparator/>
      </w:r>
    </w:p>
    <w:p w14:paraId="7CD1284E" w14:textId="77777777" w:rsidR="00A428BD" w:rsidRDefault="00A428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2672F" w14:textId="77777777" w:rsidR="00C23766" w:rsidRDefault="00C2376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4A549" w14:textId="77777777" w:rsidR="00FA5821" w:rsidRPr="00DA3C0A" w:rsidRDefault="00DA3C0A" w:rsidP="00DA3C0A">
    <w:pPr>
      <w:pStyle w:val="Kopfzeile"/>
      <w:rPr>
        <w:lang w:val="de-AT"/>
      </w:rPr>
    </w:pPr>
    <w:r w:rsidRPr="00DA3C0A">
      <w:rPr>
        <w:noProof/>
        <w:lang w:val="de-AT"/>
      </w:rPr>
      <w:drawing>
        <wp:anchor distT="0" distB="0" distL="114300" distR="114300" simplePos="0" relativeHeight="251658247" behindDoc="1" locked="0" layoutInCell="1" allowOverlap="1" wp14:anchorId="0BFCDBE7" wp14:editId="7E8CD9CC">
          <wp:simplePos x="0" y="0"/>
          <wp:positionH relativeFrom="page">
            <wp:align>right</wp:align>
          </wp:positionH>
          <wp:positionV relativeFrom="page">
            <wp:align>top</wp:align>
          </wp:positionV>
          <wp:extent cx="2491200" cy="1090800"/>
          <wp:effectExtent l="0" t="0" r="0" b="0"/>
          <wp:wrapNone/>
          <wp:docPr id="8" name="Grafik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a:extLst>
                      <a:ext uri="{C183D7F6-B498-43B3-948B-1728B52AA6E4}">
                        <adec:decorative xmlns:adec="http://schemas.microsoft.com/office/drawing/2017/decorative" val="1"/>
                      </a:ext>
                    </a:extLst>
                  </pic:cNvPr>
                  <pic:cNvPicPr/>
                </pic:nvPicPr>
                <pic:blipFill rotWithShape="1">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rcRect t="-24053" r="-7177" b="1"/>
                  <a:stretch/>
                </pic:blipFill>
                <pic:spPr bwMode="auto">
                  <a:xfrm>
                    <a:off x="0" y="0"/>
                    <a:ext cx="2491200" cy="10908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DA3C0A">
      <w:rPr>
        <w:noProof/>
        <w:lang w:val="de-AT"/>
      </w:rPr>
      <mc:AlternateContent>
        <mc:Choice Requires="wps">
          <w:drawing>
            <wp:anchor distT="0" distB="0" distL="114300" distR="114300" simplePos="0" relativeHeight="251658240" behindDoc="1" locked="0" layoutInCell="1" allowOverlap="1" wp14:anchorId="7C8C5FBE" wp14:editId="3041E6F3">
              <wp:simplePos x="0" y="0"/>
              <wp:positionH relativeFrom="page">
                <wp:align>center</wp:align>
              </wp:positionH>
              <wp:positionV relativeFrom="page">
                <wp:align>center</wp:align>
              </wp:positionV>
              <wp:extent cx="6840000" cy="9972000"/>
              <wp:effectExtent l="0" t="0" r="0" b="0"/>
              <wp:wrapNone/>
              <wp:docPr id="6" name="Rechteck 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6840000" cy="9972000"/>
                      </a:xfrm>
                      <a:prstGeom prst="rect">
                        <a:avLst/>
                      </a:prstGeom>
                      <a:solidFill>
                        <a:srgbClr val="F2F1EF"/>
                      </a:solidFill>
                      <a:ln w="10795"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2615FC" id="Rechteck 6" o:spid="_x0000_s1026" alt="&quot;&quot;" style="position:absolute;margin-left:0;margin-top:0;width:538.6pt;height:785.2pt;z-index:-251636737;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" fillcolor="#f2f1ef" stroked="f" strokeweight=".85pt">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F6B55" w14:textId="77777777" w:rsidR="00C23766" w:rsidRDefault="00C23766">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89FE1" w14:textId="7672F96A" w:rsidR="00C83238" w:rsidRPr="008E2D0A" w:rsidRDefault="000201F4" w:rsidP="000201F4">
    <w:pPr>
      <w:pStyle w:val="Kopfzeile"/>
      <w:tabs>
        <w:tab w:val="clear" w:pos="4536"/>
        <w:tab w:val="clear" w:pos="9072"/>
        <w:tab w:val="left" w:pos="2057"/>
      </w:tabs>
    </w:pPr>
    <w:bookmarkStart w:id="16" w:name="_Hlk102004009"/>
    <w:bookmarkStart w:id="17" w:name="_Hlk102004010"/>
    <w:bookmarkStart w:id="18" w:name="_Hlk102004931"/>
    <w:bookmarkStart w:id="19" w:name="_Hlk102004932"/>
    <w:bookmarkStart w:id="20" w:name="_Hlk102005158"/>
    <w:bookmarkStart w:id="21" w:name="_Hlk102005159"/>
    <w:r w:rsidRPr="008E2D0A">
      <w:t xml:space="preserve">GZ </w:t>
    </w:r>
    <w:r w:rsidRPr="008E2D0A">
      <w:rPr>
        <w:noProof/>
        <w:lang w:eastAsia="de-DE"/>
      </w:rPr>
      <w:drawing>
        <wp:anchor distT="0" distB="0" distL="114300" distR="114300" simplePos="0" relativeHeight="251658248" behindDoc="1" locked="1" layoutInCell="1" allowOverlap="1" wp14:anchorId="35EFE930" wp14:editId="4FD1B346">
          <wp:simplePos x="0" y="0"/>
          <wp:positionH relativeFrom="page">
            <wp:align>right</wp:align>
          </wp:positionH>
          <wp:positionV relativeFrom="page">
            <wp:align>top</wp:align>
          </wp:positionV>
          <wp:extent cx="2325600" cy="87840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325600" cy="878400"/>
                  </a:xfrm>
                  <a:prstGeom prst="rect">
                    <a:avLst/>
                  </a:prstGeom>
                </pic:spPr>
              </pic:pic>
            </a:graphicData>
          </a:graphic>
          <wp14:sizeRelH relativeFrom="margin">
            <wp14:pctWidth>0</wp14:pctWidth>
          </wp14:sizeRelH>
          <wp14:sizeRelV relativeFrom="margin">
            <wp14:pctHeight>0</wp14:pctHeight>
          </wp14:sizeRelV>
        </wp:anchor>
      </w:drawing>
    </w:r>
    <w:bookmarkEnd w:id="16"/>
    <w:bookmarkEnd w:id="17"/>
    <w:bookmarkEnd w:id="18"/>
    <w:bookmarkEnd w:id="19"/>
    <w:bookmarkEnd w:id="20"/>
    <w:bookmarkEnd w:id="21"/>
    <w:r w:rsidR="008E2D0A" w:rsidRPr="008E2D0A">
      <w:t>4091.05100</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DFCDF" w14:textId="77777777" w:rsidR="0091511B" w:rsidRPr="0091511B" w:rsidRDefault="00106904" w:rsidP="00184BAF">
    <w:pPr>
      <w:pStyle w:val="Kopfzeile"/>
    </w:pPr>
    <w:r w:rsidRPr="00FA5821">
      <w:rPr>
        <w:noProof/>
        <w:lang w:eastAsia="de-DE"/>
      </w:rPr>
      <w:drawing>
        <wp:anchor distT="0" distB="0" distL="114300" distR="114300" simplePos="0" relativeHeight="251658241" behindDoc="1" locked="1" layoutInCell="1" allowOverlap="1" wp14:anchorId="3AD7604B" wp14:editId="7395EB3E">
          <wp:simplePos x="0" y="0"/>
          <wp:positionH relativeFrom="page">
            <wp:align>right</wp:align>
          </wp:positionH>
          <wp:positionV relativeFrom="page">
            <wp:align>top</wp:align>
          </wp:positionV>
          <wp:extent cx="2325600" cy="878400"/>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325600" cy="878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1D659" w14:textId="77777777" w:rsidR="007A4537" w:rsidRPr="00C83238" w:rsidRDefault="00C83238" w:rsidP="00C83238">
    <w:pPr>
      <w:tabs>
        <w:tab w:val="center" w:pos="4536"/>
        <w:tab w:val="right" w:pos="9072"/>
      </w:tabs>
      <w:spacing w:line="240" w:lineRule="auto"/>
      <w:jc w:val="both"/>
      <w:rPr>
        <w:rFonts w:ascii="Calibri" w:eastAsia="Calibri" w:hAnsi="Calibri" w:cs="Times New Roman"/>
      </w:rPr>
    </w:pPr>
    <w:r w:rsidRPr="00C83238">
      <w:rPr>
        <w:rFonts w:ascii="Calibri" w:eastAsia="Calibri" w:hAnsi="Calibri" w:cs="Times New Roman"/>
        <w:noProof/>
        <w:sz w:val="12"/>
        <w:szCs w:val="12"/>
      </w:rPr>
      <w:drawing>
        <wp:anchor distT="0" distB="0" distL="114300" distR="114300" simplePos="0" relativeHeight="251658244" behindDoc="1" locked="0" layoutInCell="1" allowOverlap="1" wp14:anchorId="596EAD19" wp14:editId="05F3706D">
          <wp:simplePos x="0" y="0"/>
          <wp:positionH relativeFrom="page">
            <wp:align>right</wp:align>
          </wp:positionH>
          <wp:positionV relativeFrom="page">
            <wp:align>top</wp:align>
          </wp:positionV>
          <wp:extent cx="2491200" cy="1090800"/>
          <wp:effectExtent l="0" t="0" r="0" b="0"/>
          <wp:wrapNone/>
          <wp:docPr id="18" name="Grafik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a:extLst>
                      <a:ext uri="{C183D7F6-B498-43B3-948B-1728B52AA6E4}">
                        <adec:decorative xmlns:adec="http://schemas.microsoft.com/office/drawing/2017/decorative" val="1"/>
                      </a:ext>
                    </a:extLst>
                  </pic:cNvPr>
                  <pic:cNvPicPr/>
                </pic:nvPicPr>
                <pic:blipFill rotWithShape="1">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rcRect t="-24053" r="-7177" b="1"/>
                  <a:stretch/>
                </pic:blipFill>
                <pic:spPr bwMode="auto">
                  <a:xfrm>
                    <a:off x="0" y="0"/>
                    <a:ext cx="2491200" cy="10908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83238">
      <w:rPr>
        <w:rFonts w:ascii="Calibri" w:eastAsia="Calibri" w:hAnsi="Calibri" w:cs="Times New Roman"/>
        <w:noProof/>
        <w:sz w:val="12"/>
        <w:szCs w:val="12"/>
      </w:rPr>
      <mc:AlternateContent>
        <mc:Choice Requires="wps">
          <w:drawing>
            <wp:anchor distT="0" distB="0" distL="114300" distR="114300" simplePos="0" relativeHeight="251658243" behindDoc="1" locked="0" layoutInCell="1" allowOverlap="1" wp14:anchorId="672CBEFE" wp14:editId="3AA7F55C">
              <wp:simplePos x="0" y="0"/>
              <wp:positionH relativeFrom="page">
                <wp:align>center</wp:align>
              </wp:positionH>
              <wp:positionV relativeFrom="page">
                <wp:align>center</wp:align>
              </wp:positionV>
              <wp:extent cx="6840000" cy="9972000"/>
              <wp:effectExtent l="0" t="0" r="0" b="0"/>
              <wp:wrapNone/>
              <wp:docPr id="7" name="Rechteck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6840000" cy="9972000"/>
                      </a:xfrm>
                      <a:prstGeom prst="rect">
                        <a:avLst/>
                      </a:prstGeom>
                      <a:solidFill>
                        <a:srgbClr val="F2F1EF"/>
                      </a:solidFill>
                      <a:ln w="10795"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8AF4C0" id="Rechteck 7" o:spid="_x0000_s1026" alt="&quot;&quot;" style="position:absolute;margin-left:0;margin-top:0;width:538.6pt;height:785.2pt;z-index:-25157836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" fillcolor="#f2f1ef" stroked="f" strokeweight=".85pt">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8715B"/>
    <w:multiLevelType w:val="hybridMultilevel"/>
    <w:tmpl w:val="172A2078"/>
    <w:lvl w:ilvl="0" w:tplc="04070001">
      <w:start w:val="1"/>
      <w:numFmt w:val="bullet"/>
      <w:lvlText w:val=""/>
      <w:lvlJc w:val="left"/>
      <w:pPr>
        <w:ind w:left="1004" w:hanging="360"/>
      </w:pPr>
      <w:rPr>
        <w:rFonts w:ascii="Symbol" w:hAnsi="Symbol" w:hint="default"/>
      </w:rPr>
    </w:lvl>
    <w:lvl w:ilvl="1" w:tplc="0C070003" w:tentative="1">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1" w15:restartNumberingAfterBreak="0">
    <w:nsid w:val="05937E5D"/>
    <w:multiLevelType w:val="hybridMultilevel"/>
    <w:tmpl w:val="BF709BAC"/>
    <w:lvl w:ilvl="0" w:tplc="04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7B8570D"/>
    <w:multiLevelType w:val="multilevel"/>
    <w:tmpl w:val="E73CABEE"/>
    <w:styleLink w:val="ListennummerStandard"/>
    <w:lvl w:ilvl="0">
      <w:start w:val="1"/>
      <w:numFmt w:val="decimal"/>
      <w:pStyle w:val="Listennummer"/>
      <w:lvlText w:val="%1)"/>
      <w:lvlJc w:val="left"/>
      <w:pPr>
        <w:tabs>
          <w:tab w:val="num" w:pos="284"/>
        </w:tabs>
        <w:ind w:left="284" w:hanging="284"/>
      </w:pPr>
      <w:rPr>
        <w:rFonts w:hint="default"/>
        <w:color w:val="000000" w:themeColor="text1"/>
      </w:rPr>
    </w:lvl>
    <w:lvl w:ilvl="1">
      <w:start w:val="1"/>
      <w:numFmt w:val="decimal"/>
      <w:pStyle w:val="Listennummer2"/>
      <w:lvlText w:val="%2)"/>
      <w:lvlJc w:val="left"/>
      <w:pPr>
        <w:tabs>
          <w:tab w:val="num" w:pos="568"/>
        </w:tabs>
        <w:ind w:left="568" w:hanging="284"/>
      </w:pPr>
      <w:rPr>
        <w:rFonts w:hint="default"/>
      </w:rPr>
    </w:lvl>
    <w:lvl w:ilvl="2">
      <w:start w:val="1"/>
      <w:numFmt w:val="decimal"/>
      <w:pStyle w:val="Listennummer3"/>
      <w:lvlText w:val="%3)"/>
      <w:lvlJc w:val="left"/>
      <w:pPr>
        <w:tabs>
          <w:tab w:val="num" w:pos="852"/>
        </w:tabs>
        <w:ind w:left="852" w:hanging="284"/>
      </w:pPr>
      <w:rPr>
        <w:rFonts w:hint="default"/>
      </w:rPr>
    </w:lvl>
    <w:lvl w:ilvl="3">
      <w:start w:val="1"/>
      <w:numFmt w:val="decimal"/>
      <w:pStyle w:val="Listennummer4"/>
      <w:lvlText w:val="%4)"/>
      <w:lvlJc w:val="left"/>
      <w:pPr>
        <w:tabs>
          <w:tab w:val="num" w:pos="1136"/>
        </w:tabs>
        <w:ind w:left="1136" w:hanging="284"/>
      </w:pPr>
      <w:rPr>
        <w:rFonts w:hint="default"/>
      </w:rPr>
    </w:lvl>
    <w:lvl w:ilvl="4">
      <w:start w:val="1"/>
      <w:numFmt w:val="decimal"/>
      <w:pStyle w:val="Listennummer5"/>
      <w:lvlText w:val="%5)"/>
      <w:lvlJc w:val="left"/>
      <w:pPr>
        <w:tabs>
          <w:tab w:val="num" w:pos="1420"/>
        </w:tabs>
        <w:ind w:left="1420" w:hanging="284"/>
      </w:pPr>
      <w:rPr>
        <w:rFonts w:hint="default"/>
      </w:rPr>
    </w:lvl>
    <w:lvl w:ilvl="5">
      <w:start w:val="1"/>
      <w:numFmt w:val="decimal"/>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decimal"/>
      <w:lvlText w:val="%8)"/>
      <w:lvlJc w:val="left"/>
      <w:pPr>
        <w:tabs>
          <w:tab w:val="num" w:pos="2272"/>
        </w:tabs>
        <w:ind w:left="2272" w:hanging="284"/>
      </w:pPr>
      <w:rPr>
        <w:rFonts w:hint="default"/>
      </w:rPr>
    </w:lvl>
    <w:lvl w:ilvl="8">
      <w:start w:val="1"/>
      <w:numFmt w:val="decimal"/>
      <w:lvlText w:val="%9)"/>
      <w:lvlJc w:val="left"/>
      <w:pPr>
        <w:tabs>
          <w:tab w:val="num" w:pos="2556"/>
        </w:tabs>
        <w:ind w:left="2556" w:hanging="284"/>
      </w:pPr>
      <w:rPr>
        <w:rFonts w:hint="default"/>
      </w:rPr>
    </w:lvl>
  </w:abstractNum>
  <w:abstractNum w:abstractNumId="3" w15:restartNumberingAfterBreak="0">
    <w:nsid w:val="0FC35856"/>
    <w:multiLevelType w:val="hybridMultilevel"/>
    <w:tmpl w:val="3280C7C0"/>
    <w:lvl w:ilvl="0" w:tplc="04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16A15F28"/>
    <w:multiLevelType w:val="multilevel"/>
    <w:tmpl w:val="EB9095AC"/>
    <w:styleLink w:val="Flietextnummerierung"/>
    <w:lvl w:ilvl="0">
      <w:start w:val="1"/>
      <w:numFmt w:val="decimalZero"/>
      <w:pStyle w:val="StandardNummeriert"/>
      <w:lvlText w:val="[%1]"/>
      <w:lvlJc w:val="left"/>
      <w:pPr>
        <w:tabs>
          <w:tab w:val="num" w:pos="340"/>
        </w:tabs>
        <w:ind w:left="340" w:hanging="340"/>
      </w:pPr>
      <w:rPr>
        <w:rFonts w:hint="default"/>
        <w:b w:val="0"/>
        <w:i/>
        <w:sz w:val="12"/>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1D144A6F"/>
    <w:multiLevelType w:val="multilevel"/>
    <w:tmpl w:val="1C2871DC"/>
    <w:styleLink w:val="Aufzhlung"/>
    <w:lvl w:ilvl="0">
      <w:start w:val="1"/>
      <w:numFmt w:val="bullet"/>
      <w:lvlText w:val="•"/>
      <w:lvlJc w:val="left"/>
      <w:pPr>
        <w:tabs>
          <w:tab w:val="num" w:pos="284"/>
        </w:tabs>
        <w:ind w:left="284" w:hanging="284"/>
      </w:pPr>
      <w:rPr>
        <w:rFonts w:ascii="Calibri" w:hAnsi="Calibri" w:hint="default"/>
        <w:color w:val="13749F" w:themeColor="accent2"/>
        <w:u w:val="none"/>
      </w:rPr>
    </w:lvl>
    <w:lvl w:ilvl="1">
      <w:start w:val="1"/>
      <w:numFmt w:val="bullet"/>
      <w:lvlText w:val="•"/>
      <w:lvlJc w:val="left"/>
      <w:pPr>
        <w:tabs>
          <w:tab w:val="num" w:pos="568"/>
        </w:tabs>
        <w:ind w:left="568" w:hanging="284"/>
      </w:pPr>
      <w:rPr>
        <w:rFonts w:ascii="Calibri" w:hAnsi="Calibri" w:hint="default"/>
        <w:color w:val="13749F" w:themeColor="accent2"/>
      </w:rPr>
    </w:lvl>
    <w:lvl w:ilvl="2">
      <w:start w:val="1"/>
      <w:numFmt w:val="bullet"/>
      <w:lvlText w:val="•"/>
      <w:lvlJc w:val="left"/>
      <w:pPr>
        <w:tabs>
          <w:tab w:val="num" w:pos="852"/>
        </w:tabs>
        <w:ind w:left="852" w:hanging="284"/>
      </w:pPr>
      <w:rPr>
        <w:rFonts w:ascii="Calibri" w:hAnsi="Calibri" w:hint="default"/>
        <w:color w:val="13749F" w:themeColor="accent2"/>
      </w:rPr>
    </w:lvl>
    <w:lvl w:ilvl="3">
      <w:start w:val="1"/>
      <w:numFmt w:val="bullet"/>
      <w:lvlText w:val="•"/>
      <w:lvlJc w:val="left"/>
      <w:pPr>
        <w:tabs>
          <w:tab w:val="num" w:pos="1136"/>
        </w:tabs>
        <w:ind w:left="1136" w:hanging="284"/>
      </w:pPr>
      <w:rPr>
        <w:rFonts w:ascii="Calibri" w:hAnsi="Calibri" w:hint="default"/>
        <w:color w:val="13749F" w:themeColor="accent2"/>
      </w:rPr>
    </w:lvl>
    <w:lvl w:ilvl="4">
      <w:start w:val="1"/>
      <w:numFmt w:val="bullet"/>
      <w:lvlText w:val="•"/>
      <w:lvlJc w:val="left"/>
      <w:pPr>
        <w:tabs>
          <w:tab w:val="num" w:pos="1420"/>
        </w:tabs>
        <w:ind w:left="1420" w:hanging="284"/>
      </w:pPr>
      <w:rPr>
        <w:rFonts w:ascii="Calibri" w:hAnsi="Calibri" w:hint="default"/>
        <w:color w:val="13749F" w:themeColor="accent2"/>
      </w:rPr>
    </w:lvl>
    <w:lvl w:ilvl="5">
      <w:start w:val="1"/>
      <w:numFmt w:val="bullet"/>
      <w:lvlText w:val="▪"/>
      <w:lvlJc w:val="left"/>
      <w:pPr>
        <w:tabs>
          <w:tab w:val="num" w:pos="1704"/>
        </w:tabs>
        <w:ind w:left="1704" w:hanging="284"/>
      </w:pPr>
      <w:rPr>
        <w:rFonts w:ascii="Calibri" w:hAnsi="Calibri" w:hint="default"/>
        <w:color w:val="auto"/>
      </w:rPr>
    </w:lvl>
    <w:lvl w:ilvl="6">
      <w:start w:val="1"/>
      <w:numFmt w:val="bullet"/>
      <w:lvlText w:val="▪"/>
      <w:lvlJc w:val="left"/>
      <w:pPr>
        <w:tabs>
          <w:tab w:val="num" w:pos="1988"/>
        </w:tabs>
        <w:ind w:left="1988" w:hanging="284"/>
      </w:pPr>
      <w:rPr>
        <w:rFonts w:ascii="Calibri" w:hAnsi="Calibri" w:hint="default"/>
        <w:color w:val="000000" w:themeColor="text1"/>
      </w:rPr>
    </w:lvl>
    <w:lvl w:ilvl="7">
      <w:start w:val="1"/>
      <w:numFmt w:val="bullet"/>
      <w:lvlText w:val="▪"/>
      <w:lvlJc w:val="left"/>
      <w:pPr>
        <w:tabs>
          <w:tab w:val="num" w:pos="2272"/>
        </w:tabs>
        <w:ind w:left="2272" w:hanging="284"/>
      </w:pPr>
      <w:rPr>
        <w:rFonts w:ascii="Calibri" w:hAnsi="Calibri" w:hint="default"/>
        <w:color w:val="000000" w:themeColor="text1"/>
      </w:rPr>
    </w:lvl>
    <w:lvl w:ilvl="8">
      <w:start w:val="1"/>
      <w:numFmt w:val="bullet"/>
      <w:lvlText w:val="▪"/>
      <w:lvlJc w:val="left"/>
      <w:pPr>
        <w:tabs>
          <w:tab w:val="num" w:pos="2556"/>
        </w:tabs>
        <w:ind w:left="2556" w:hanging="284"/>
      </w:pPr>
      <w:rPr>
        <w:rFonts w:ascii="Calibri" w:hAnsi="Calibri" w:hint="default"/>
        <w:color w:val="000000" w:themeColor="text1"/>
      </w:rPr>
    </w:lvl>
  </w:abstractNum>
  <w:abstractNum w:abstractNumId="6" w15:restartNumberingAfterBreak="0">
    <w:nsid w:val="1EF00B24"/>
    <w:multiLevelType w:val="multilevel"/>
    <w:tmpl w:val="E73CABEE"/>
    <w:numStyleLink w:val="ListennummerStandard"/>
  </w:abstractNum>
  <w:abstractNum w:abstractNumId="7" w15:restartNumberingAfterBreak="0">
    <w:nsid w:val="26471DB3"/>
    <w:multiLevelType w:val="multilevel"/>
    <w:tmpl w:val="EB9095AC"/>
    <w:numStyleLink w:val="Flietextnummerierung"/>
  </w:abstractNum>
  <w:abstractNum w:abstractNumId="8" w15:restartNumberingAfterBreak="0">
    <w:nsid w:val="2A390EB6"/>
    <w:multiLevelType w:val="multilevel"/>
    <w:tmpl w:val="2C7E6254"/>
    <w:numStyleLink w:val="ListemitBuchstaben"/>
  </w:abstractNum>
  <w:abstractNum w:abstractNumId="9" w15:restartNumberingAfterBreak="0">
    <w:nsid w:val="358C0642"/>
    <w:multiLevelType w:val="hybridMultilevel"/>
    <w:tmpl w:val="7812BBF8"/>
    <w:lvl w:ilvl="0" w:tplc="04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38D17596"/>
    <w:multiLevelType w:val="multilevel"/>
    <w:tmpl w:val="0407001F"/>
    <w:styleLink w:val="Aufz"/>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420910C0"/>
    <w:multiLevelType w:val="hybridMultilevel"/>
    <w:tmpl w:val="A2344D0E"/>
    <w:lvl w:ilvl="0" w:tplc="9B048EEA">
      <w:start w:val="1"/>
      <w:numFmt w:val="bullet"/>
      <w:pStyle w:val="Aufzhlungszeichen"/>
      <w:lvlText w:val=""/>
      <w:lvlJc w:val="left"/>
      <w:pPr>
        <w:ind w:left="720" w:hanging="360"/>
      </w:pPr>
      <w:rPr>
        <w:rFonts w:ascii="Symbol" w:hAnsi="Symbol" w:hint="default"/>
        <w:color w:val="13749F" w:themeColor="accent2"/>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493B0E03"/>
    <w:multiLevelType w:val="hybridMultilevel"/>
    <w:tmpl w:val="907C586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4A475A28"/>
    <w:multiLevelType w:val="hybridMultilevel"/>
    <w:tmpl w:val="0EE852C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4A8E68F2"/>
    <w:multiLevelType w:val="hybridMultilevel"/>
    <w:tmpl w:val="9F2E36B2"/>
    <w:lvl w:ilvl="0" w:tplc="04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5195189C"/>
    <w:multiLevelType w:val="multilevel"/>
    <w:tmpl w:val="1C2871DC"/>
    <w:numStyleLink w:val="Aufzhlung"/>
  </w:abstractNum>
  <w:abstractNum w:abstractNumId="16" w15:restartNumberingAfterBreak="0">
    <w:nsid w:val="540C0A70"/>
    <w:multiLevelType w:val="hybridMultilevel"/>
    <w:tmpl w:val="3462DE3E"/>
    <w:lvl w:ilvl="0" w:tplc="04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581E51C3"/>
    <w:multiLevelType w:val="multilevel"/>
    <w:tmpl w:val="2C7E6254"/>
    <w:styleLink w:val="ListemitBuchstaben"/>
    <w:lvl w:ilvl="0">
      <w:start w:val="1"/>
      <w:numFmt w:val="lowerLetter"/>
      <w:pStyle w:val="Liste"/>
      <w:lvlText w:val="%1)"/>
      <w:lvlJc w:val="left"/>
      <w:pPr>
        <w:tabs>
          <w:tab w:val="num" w:pos="284"/>
        </w:tabs>
        <w:ind w:left="284" w:hanging="284"/>
      </w:pPr>
      <w:rPr>
        <w:rFonts w:hint="default"/>
      </w:rPr>
    </w:lvl>
    <w:lvl w:ilvl="1">
      <w:start w:val="1"/>
      <w:numFmt w:val="lowerLetter"/>
      <w:pStyle w:val="Liste2"/>
      <w:lvlText w:val="%2)"/>
      <w:lvlJc w:val="left"/>
      <w:pPr>
        <w:tabs>
          <w:tab w:val="num" w:pos="568"/>
        </w:tabs>
        <w:ind w:left="568" w:hanging="284"/>
      </w:pPr>
      <w:rPr>
        <w:rFonts w:hint="default"/>
      </w:rPr>
    </w:lvl>
    <w:lvl w:ilvl="2">
      <w:start w:val="1"/>
      <w:numFmt w:val="lowerLetter"/>
      <w:pStyle w:val="Liste3"/>
      <w:lvlText w:val="%3)"/>
      <w:lvlJc w:val="left"/>
      <w:pPr>
        <w:tabs>
          <w:tab w:val="num" w:pos="852"/>
        </w:tabs>
        <w:ind w:left="852" w:hanging="284"/>
      </w:pPr>
      <w:rPr>
        <w:rFonts w:hint="default"/>
      </w:rPr>
    </w:lvl>
    <w:lvl w:ilvl="3">
      <w:start w:val="1"/>
      <w:numFmt w:val="lowerLetter"/>
      <w:pStyle w:val="Liste4"/>
      <w:lvlText w:val="%4)"/>
      <w:lvlJc w:val="left"/>
      <w:pPr>
        <w:tabs>
          <w:tab w:val="num" w:pos="1136"/>
        </w:tabs>
        <w:ind w:left="1136" w:hanging="284"/>
      </w:pPr>
      <w:rPr>
        <w:rFonts w:hint="default"/>
      </w:rPr>
    </w:lvl>
    <w:lvl w:ilvl="4">
      <w:start w:val="1"/>
      <w:numFmt w:val="lowerLetter"/>
      <w:pStyle w:val="Liste5"/>
      <w:lvlText w:val="%5)"/>
      <w:lvlJc w:val="left"/>
      <w:pPr>
        <w:tabs>
          <w:tab w:val="num" w:pos="1420"/>
        </w:tabs>
        <w:ind w:left="1420" w:hanging="284"/>
      </w:pPr>
      <w:rPr>
        <w:rFonts w:hint="default"/>
      </w:rPr>
    </w:lvl>
    <w:lvl w:ilvl="5">
      <w:start w:val="1"/>
      <w:numFmt w:val="lowerLetter"/>
      <w:lvlText w:val="%6)"/>
      <w:lvlJc w:val="left"/>
      <w:pPr>
        <w:tabs>
          <w:tab w:val="num" w:pos="1704"/>
        </w:tabs>
        <w:ind w:left="1704" w:hanging="284"/>
      </w:pPr>
      <w:rPr>
        <w:rFonts w:hint="default"/>
      </w:rPr>
    </w:lvl>
    <w:lvl w:ilvl="6">
      <w:start w:val="1"/>
      <w:numFmt w:val="lowerLetter"/>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Letter"/>
      <w:lvlText w:val="%9)"/>
      <w:lvlJc w:val="left"/>
      <w:pPr>
        <w:tabs>
          <w:tab w:val="num" w:pos="2556"/>
        </w:tabs>
        <w:ind w:left="2556" w:hanging="284"/>
      </w:pPr>
      <w:rPr>
        <w:rFonts w:hint="default"/>
      </w:rPr>
    </w:lvl>
  </w:abstractNum>
  <w:abstractNum w:abstractNumId="18" w15:restartNumberingAfterBreak="0">
    <w:nsid w:val="5B45276B"/>
    <w:multiLevelType w:val="hybridMultilevel"/>
    <w:tmpl w:val="F0022650"/>
    <w:lvl w:ilvl="0" w:tplc="04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5C783899"/>
    <w:multiLevelType w:val="multilevel"/>
    <w:tmpl w:val="77905554"/>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0" w15:restartNumberingAfterBreak="0">
    <w:nsid w:val="69DF5291"/>
    <w:multiLevelType w:val="multilevel"/>
    <w:tmpl w:val="1C2871DC"/>
    <w:numStyleLink w:val="Aufzhlung"/>
  </w:abstractNum>
  <w:abstractNum w:abstractNumId="21" w15:restartNumberingAfterBreak="0">
    <w:nsid w:val="6ABC0A21"/>
    <w:multiLevelType w:val="hybridMultilevel"/>
    <w:tmpl w:val="7E6C6340"/>
    <w:lvl w:ilvl="0" w:tplc="04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15:restartNumberingAfterBreak="0">
    <w:nsid w:val="718A7BFE"/>
    <w:multiLevelType w:val="hybridMultilevel"/>
    <w:tmpl w:val="7434843E"/>
    <w:lvl w:ilvl="0" w:tplc="0C070001">
      <w:start w:val="1"/>
      <w:numFmt w:val="bullet"/>
      <w:lvlText w:val=""/>
      <w:lvlJc w:val="left"/>
      <w:pPr>
        <w:ind w:left="1004" w:hanging="360"/>
      </w:pPr>
      <w:rPr>
        <w:rFonts w:ascii="Symbol" w:hAnsi="Symbol" w:hint="default"/>
      </w:rPr>
    </w:lvl>
    <w:lvl w:ilvl="1" w:tplc="0C070003" w:tentative="1">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num w:numId="1" w16cid:durableId="975911003">
    <w:abstractNumId w:val="5"/>
  </w:num>
  <w:num w:numId="2" w16cid:durableId="688915890">
    <w:abstractNumId w:val="17"/>
  </w:num>
  <w:num w:numId="3" w16cid:durableId="1402026573">
    <w:abstractNumId w:val="8"/>
  </w:num>
  <w:num w:numId="4" w16cid:durableId="1468203561">
    <w:abstractNumId w:val="6"/>
  </w:num>
  <w:num w:numId="5" w16cid:durableId="1863089427">
    <w:abstractNumId w:val="4"/>
  </w:num>
  <w:num w:numId="6" w16cid:durableId="1134565930">
    <w:abstractNumId w:val="7"/>
    <w:lvlOverride w:ilvl="0">
      <w:lvl w:ilvl="0">
        <w:start w:val="1"/>
        <w:numFmt w:val="decimalZero"/>
        <w:pStyle w:val="StandardNummeriert"/>
        <w:lvlText w:val="[%1]"/>
        <w:lvlJc w:val="left"/>
        <w:pPr>
          <w:tabs>
            <w:tab w:val="num" w:pos="340"/>
          </w:tabs>
          <w:ind w:left="340" w:hanging="340"/>
        </w:pPr>
        <w:rPr>
          <w:rFonts w:hint="default"/>
          <w:b w:val="0"/>
          <w:i/>
          <w:sz w:val="12"/>
        </w:rPr>
      </w:lvl>
    </w:lvlOverride>
    <w:lvlOverride w:ilvl="1">
      <w:lvl w:ilvl="1">
        <w:start w:val="1"/>
        <w:numFmt w:val="none"/>
        <w:lvlText w:val=""/>
        <w:lvlJc w:val="left"/>
        <w:pPr>
          <w:ind w:left="720" w:hanging="360"/>
        </w:pPr>
        <w:rPr>
          <w:rFonts w:hint="default"/>
        </w:rPr>
      </w:lvl>
    </w:lvlOverride>
    <w:lvlOverride w:ilvl="2">
      <w:lvl w:ilvl="2">
        <w:start w:val="1"/>
        <w:numFmt w:val="none"/>
        <w:lvlText w:val=""/>
        <w:lvlJc w:val="left"/>
        <w:pPr>
          <w:ind w:left="1080" w:hanging="360"/>
        </w:pPr>
        <w:rPr>
          <w:rFonts w:hint="default"/>
        </w:rPr>
      </w:lvl>
    </w:lvlOverride>
    <w:lvlOverride w:ilvl="3">
      <w:lvl w:ilvl="3">
        <w:start w:val="1"/>
        <w:numFmt w:val="none"/>
        <w:lvlText w:val=""/>
        <w:lvlJc w:val="left"/>
        <w:pPr>
          <w:ind w:left="1440" w:hanging="360"/>
        </w:pPr>
        <w:rPr>
          <w:rFonts w:hint="default"/>
        </w:rPr>
      </w:lvl>
    </w:lvlOverride>
    <w:lvlOverride w:ilvl="4">
      <w:lvl w:ilvl="4">
        <w:start w:val="1"/>
        <w:numFmt w:val="none"/>
        <w:lvlText w:val=""/>
        <w:lvlJc w:val="left"/>
        <w:pPr>
          <w:ind w:left="1800" w:hanging="360"/>
        </w:pPr>
        <w:rPr>
          <w:rFonts w:hint="default"/>
        </w:rPr>
      </w:lvl>
    </w:lvlOverride>
    <w:lvlOverride w:ilvl="5">
      <w:lvl w:ilvl="5">
        <w:start w:val="1"/>
        <w:numFmt w:val="none"/>
        <w:lvlText w:val=""/>
        <w:lvlJc w:val="left"/>
        <w:pPr>
          <w:ind w:left="2160" w:hanging="360"/>
        </w:pPr>
        <w:rPr>
          <w:rFonts w:hint="default"/>
        </w:rPr>
      </w:lvl>
    </w:lvlOverride>
    <w:lvlOverride w:ilvl="6">
      <w:lvl w:ilvl="6">
        <w:start w:val="1"/>
        <w:numFmt w:val="none"/>
        <w:lvlText w:val=""/>
        <w:lvlJc w:val="left"/>
        <w:pPr>
          <w:ind w:left="2520" w:hanging="360"/>
        </w:pPr>
        <w:rPr>
          <w:rFonts w:hint="default"/>
        </w:rPr>
      </w:lvl>
    </w:lvlOverride>
    <w:lvlOverride w:ilvl="7">
      <w:lvl w:ilvl="7">
        <w:start w:val="1"/>
        <w:numFmt w:val="none"/>
        <w:lvlText w:val=""/>
        <w:lvlJc w:val="left"/>
        <w:pPr>
          <w:ind w:left="2880" w:hanging="360"/>
        </w:pPr>
        <w:rPr>
          <w:rFonts w:hint="default"/>
        </w:rPr>
      </w:lvl>
    </w:lvlOverride>
    <w:lvlOverride w:ilvl="8">
      <w:lvl w:ilvl="8">
        <w:start w:val="1"/>
        <w:numFmt w:val="none"/>
        <w:lvlText w:val=""/>
        <w:lvlJc w:val="left"/>
        <w:pPr>
          <w:ind w:left="3240" w:hanging="360"/>
        </w:pPr>
        <w:rPr>
          <w:rFonts w:hint="default"/>
        </w:rPr>
      </w:lvl>
    </w:lvlOverride>
  </w:num>
  <w:num w:numId="7" w16cid:durableId="1558249710">
    <w:abstractNumId w:val="19"/>
  </w:num>
  <w:num w:numId="8" w16cid:durableId="121465942">
    <w:abstractNumId w:val="2"/>
  </w:num>
  <w:num w:numId="9" w16cid:durableId="1122840026">
    <w:abstractNumId w:val="15"/>
  </w:num>
  <w:num w:numId="10" w16cid:durableId="1980065602">
    <w:abstractNumId w:val="10"/>
  </w:num>
  <w:num w:numId="11" w16cid:durableId="1357343571">
    <w:abstractNumId w:val="7"/>
  </w:num>
  <w:num w:numId="12" w16cid:durableId="802423627">
    <w:abstractNumId w:val="7"/>
    <w:lvlOverride w:ilvl="0">
      <w:lvl w:ilvl="0">
        <w:start w:val="1"/>
        <w:numFmt w:val="decimalZero"/>
        <w:pStyle w:val="StandardNummeriert"/>
        <w:lvlText w:val="[%1]"/>
        <w:lvlJc w:val="left"/>
        <w:pPr>
          <w:tabs>
            <w:tab w:val="num" w:pos="340"/>
          </w:tabs>
          <w:ind w:left="340" w:hanging="340"/>
        </w:pPr>
        <w:rPr>
          <w:rFonts w:hint="default"/>
          <w:b w:val="0"/>
          <w:i/>
          <w:sz w:val="12"/>
        </w:rPr>
      </w:lvl>
    </w:lvlOverride>
    <w:lvlOverride w:ilvl="1">
      <w:lvl w:ilvl="1">
        <w:start w:val="1"/>
        <w:numFmt w:val="none"/>
        <w:lvlText w:val=""/>
        <w:lvlJc w:val="left"/>
        <w:pPr>
          <w:ind w:left="720" w:hanging="360"/>
        </w:pPr>
        <w:rPr>
          <w:rFonts w:hint="default"/>
        </w:rPr>
      </w:lvl>
    </w:lvlOverride>
    <w:lvlOverride w:ilvl="2">
      <w:lvl w:ilvl="2">
        <w:start w:val="1"/>
        <w:numFmt w:val="none"/>
        <w:lvlText w:val=""/>
        <w:lvlJc w:val="left"/>
        <w:pPr>
          <w:ind w:left="1080" w:hanging="360"/>
        </w:pPr>
        <w:rPr>
          <w:rFonts w:hint="default"/>
        </w:rPr>
      </w:lvl>
    </w:lvlOverride>
    <w:lvlOverride w:ilvl="3">
      <w:lvl w:ilvl="3">
        <w:start w:val="1"/>
        <w:numFmt w:val="none"/>
        <w:lvlText w:val=""/>
        <w:lvlJc w:val="left"/>
        <w:pPr>
          <w:ind w:left="1440" w:hanging="360"/>
        </w:pPr>
        <w:rPr>
          <w:rFonts w:hint="default"/>
        </w:rPr>
      </w:lvl>
    </w:lvlOverride>
    <w:lvlOverride w:ilvl="4">
      <w:lvl w:ilvl="4">
        <w:start w:val="1"/>
        <w:numFmt w:val="none"/>
        <w:lvlText w:val=""/>
        <w:lvlJc w:val="left"/>
        <w:pPr>
          <w:ind w:left="1800" w:hanging="360"/>
        </w:pPr>
        <w:rPr>
          <w:rFonts w:hint="default"/>
        </w:rPr>
      </w:lvl>
    </w:lvlOverride>
    <w:lvlOverride w:ilvl="5">
      <w:lvl w:ilvl="5">
        <w:start w:val="1"/>
        <w:numFmt w:val="none"/>
        <w:lvlText w:val=""/>
        <w:lvlJc w:val="left"/>
        <w:pPr>
          <w:ind w:left="2160" w:hanging="360"/>
        </w:pPr>
        <w:rPr>
          <w:rFonts w:hint="default"/>
        </w:rPr>
      </w:lvl>
    </w:lvlOverride>
    <w:lvlOverride w:ilvl="6">
      <w:lvl w:ilvl="6">
        <w:start w:val="1"/>
        <w:numFmt w:val="none"/>
        <w:lvlText w:val=""/>
        <w:lvlJc w:val="left"/>
        <w:pPr>
          <w:ind w:left="2520" w:hanging="360"/>
        </w:pPr>
        <w:rPr>
          <w:rFonts w:hint="default"/>
        </w:rPr>
      </w:lvl>
    </w:lvlOverride>
    <w:lvlOverride w:ilvl="7">
      <w:lvl w:ilvl="7">
        <w:start w:val="1"/>
        <w:numFmt w:val="none"/>
        <w:lvlText w:val=""/>
        <w:lvlJc w:val="left"/>
        <w:pPr>
          <w:ind w:left="2880" w:hanging="360"/>
        </w:pPr>
        <w:rPr>
          <w:rFonts w:hint="default"/>
        </w:rPr>
      </w:lvl>
    </w:lvlOverride>
    <w:lvlOverride w:ilvl="8">
      <w:lvl w:ilvl="8">
        <w:start w:val="1"/>
        <w:numFmt w:val="none"/>
        <w:lvlText w:val=""/>
        <w:lvlJc w:val="left"/>
        <w:pPr>
          <w:ind w:left="3240" w:hanging="360"/>
        </w:pPr>
        <w:rPr>
          <w:rFonts w:hint="default"/>
        </w:rPr>
      </w:lvl>
    </w:lvlOverride>
  </w:num>
  <w:num w:numId="13" w16cid:durableId="210582707">
    <w:abstractNumId w:val="21"/>
  </w:num>
  <w:num w:numId="14" w16cid:durableId="1734542570">
    <w:abstractNumId w:val="3"/>
  </w:num>
  <w:num w:numId="15" w16cid:durableId="1256090195">
    <w:abstractNumId w:val="14"/>
  </w:num>
  <w:num w:numId="16" w16cid:durableId="1565221159">
    <w:abstractNumId w:val="1"/>
  </w:num>
  <w:num w:numId="17" w16cid:durableId="1731726003">
    <w:abstractNumId w:val="9"/>
  </w:num>
  <w:num w:numId="18" w16cid:durableId="586498511">
    <w:abstractNumId w:val="18"/>
  </w:num>
  <w:num w:numId="19" w16cid:durableId="120854132">
    <w:abstractNumId w:val="13"/>
  </w:num>
  <w:num w:numId="20" w16cid:durableId="1639339777">
    <w:abstractNumId w:val="22"/>
  </w:num>
  <w:num w:numId="21" w16cid:durableId="545333373">
    <w:abstractNumId w:val="12"/>
  </w:num>
  <w:num w:numId="22" w16cid:durableId="1628967679">
    <w:abstractNumId w:val="20"/>
  </w:num>
  <w:num w:numId="23" w16cid:durableId="937635528">
    <w:abstractNumId w:val="16"/>
  </w:num>
  <w:num w:numId="24" w16cid:durableId="2047631712">
    <w:abstractNumId w:val="19"/>
  </w:num>
  <w:num w:numId="25" w16cid:durableId="201289062">
    <w:abstractNumId w:val="0"/>
  </w:num>
  <w:num w:numId="26" w16cid:durableId="326396445">
    <w:abstractNumId w:val="7"/>
    <w:lvlOverride w:ilvl="0">
      <w:lvl w:ilvl="0">
        <w:start w:val="1"/>
        <w:numFmt w:val="decimalZero"/>
        <w:pStyle w:val="StandardNummeriert"/>
        <w:lvlText w:val="[%1]"/>
        <w:lvlJc w:val="left"/>
        <w:pPr>
          <w:tabs>
            <w:tab w:val="num" w:pos="340"/>
          </w:tabs>
          <w:ind w:left="340" w:hanging="340"/>
        </w:pPr>
        <w:rPr>
          <w:rFonts w:hint="default"/>
          <w:b w:val="0"/>
          <w:i/>
          <w:sz w:val="12"/>
        </w:rPr>
      </w:lvl>
    </w:lvlOverride>
    <w:lvlOverride w:ilvl="1">
      <w:lvl w:ilvl="1">
        <w:start w:val="1"/>
        <w:numFmt w:val="none"/>
        <w:lvlText w:val=""/>
        <w:lvlJc w:val="left"/>
        <w:pPr>
          <w:ind w:left="720" w:hanging="360"/>
        </w:pPr>
        <w:rPr>
          <w:rFonts w:hint="default"/>
        </w:rPr>
      </w:lvl>
    </w:lvlOverride>
    <w:lvlOverride w:ilvl="2">
      <w:lvl w:ilvl="2">
        <w:start w:val="1"/>
        <w:numFmt w:val="none"/>
        <w:lvlText w:val=""/>
        <w:lvlJc w:val="left"/>
        <w:pPr>
          <w:ind w:left="1080" w:hanging="360"/>
        </w:pPr>
        <w:rPr>
          <w:rFonts w:hint="default"/>
        </w:rPr>
      </w:lvl>
    </w:lvlOverride>
    <w:lvlOverride w:ilvl="3">
      <w:lvl w:ilvl="3">
        <w:start w:val="1"/>
        <w:numFmt w:val="none"/>
        <w:lvlText w:val=""/>
        <w:lvlJc w:val="left"/>
        <w:pPr>
          <w:ind w:left="1440" w:hanging="360"/>
        </w:pPr>
        <w:rPr>
          <w:rFonts w:hint="default"/>
        </w:rPr>
      </w:lvl>
    </w:lvlOverride>
    <w:lvlOverride w:ilvl="4">
      <w:lvl w:ilvl="4">
        <w:start w:val="1"/>
        <w:numFmt w:val="none"/>
        <w:lvlText w:val=""/>
        <w:lvlJc w:val="left"/>
        <w:pPr>
          <w:ind w:left="1800" w:hanging="360"/>
        </w:pPr>
        <w:rPr>
          <w:rFonts w:hint="default"/>
        </w:rPr>
      </w:lvl>
    </w:lvlOverride>
    <w:lvlOverride w:ilvl="5">
      <w:lvl w:ilvl="5">
        <w:start w:val="1"/>
        <w:numFmt w:val="none"/>
        <w:lvlText w:val=""/>
        <w:lvlJc w:val="left"/>
        <w:pPr>
          <w:ind w:left="2160" w:hanging="360"/>
        </w:pPr>
        <w:rPr>
          <w:rFonts w:hint="default"/>
        </w:rPr>
      </w:lvl>
    </w:lvlOverride>
    <w:lvlOverride w:ilvl="6">
      <w:lvl w:ilvl="6">
        <w:start w:val="1"/>
        <w:numFmt w:val="none"/>
        <w:lvlText w:val=""/>
        <w:lvlJc w:val="left"/>
        <w:pPr>
          <w:ind w:left="2520" w:hanging="360"/>
        </w:pPr>
        <w:rPr>
          <w:rFonts w:hint="default"/>
        </w:rPr>
      </w:lvl>
    </w:lvlOverride>
    <w:lvlOverride w:ilvl="7">
      <w:lvl w:ilvl="7">
        <w:start w:val="1"/>
        <w:numFmt w:val="none"/>
        <w:lvlText w:val=""/>
        <w:lvlJc w:val="left"/>
        <w:pPr>
          <w:ind w:left="2880" w:hanging="360"/>
        </w:pPr>
        <w:rPr>
          <w:rFonts w:hint="default"/>
        </w:rPr>
      </w:lvl>
    </w:lvlOverride>
    <w:lvlOverride w:ilvl="8">
      <w:lvl w:ilvl="8">
        <w:start w:val="1"/>
        <w:numFmt w:val="none"/>
        <w:lvlText w:val=""/>
        <w:lvlJc w:val="left"/>
        <w:pPr>
          <w:ind w:left="3240" w:hanging="360"/>
        </w:pPr>
        <w:rPr>
          <w:rFonts w:hint="default"/>
        </w:rPr>
      </w:lvl>
    </w:lvlOverride>
  </w:num>
  <w:num w:numId="27" w16cid:durableId="2122143877">
    <w:abstractNumId w:val="7"/>
    <w:lvlOverride w:ilvl="0">
      <w:lvl w:ilvl="0">
        <w:start w:val="1"/>
        <w:numFmt w:val="decimalZero"/>
        <w:pStyle w:val="StandardNummeriert"/>
        <w:lvlText w:val="[%1]"/>
        <w:lvlJc w:val="left"/>
        <w:pPr>
          <w:tabs>
            <w:tab w:val="num" w:pos="340"/>
          </w:tabs>
          <w:ind w:left="340" w:hanging="340"/>
        </w:pPr>
        <w:rPr>
          <w:rFonts w:hint="default"/>
          <w:b w:val="0"/>
          <w:i/>
          <w:sz w:val="12"/>
        </w:rPr>
      </w:lvl>
    </w:lvlOverride>
    <w:lvlOverride w:ilvl="1">
      <w:lvl w:ilvl="1">
        <w:start w:val="1"/>
        <w:numFmt w:val="none"/>
        <w:lvlText w:val=""/>
        <w:lvlJc w:val="left"/>
        <w:pPr>
          <w:ind w:left="720" w:hanging="360"/>
        </w:pPr>
        <w:rPr>
          <w:rFonts w:hint="default"/>
        </w:rPr>
      </w:lvl>
    </w:lvlOverride>
    <w:lvlOverride w:ilvl="2">
      <w:lvl w:ilvl="2">
        <w:start w:val="1"/>
        <w:numFmt w:val="none"/>
        <w:lvlText w:val=""/>
        <w:lvlJc w:val="left"/>
        <w:pPr>
          <w:ind w:left="1080" w:hanging="360"/>
        </w:pPr>
        <w:rPr>
          <w:rFonts w:hint="default"/>
        </w:rPr>
      </w:lvl>
    </w:lvlOverride>
    <w:lvlOverride w:ilvl="3">
      <w:lvl w:ilvl="3">
        <w:start w:val="1"/>
        <w:numFmt w:val="none"/>
        <w:lvlText w:val=""/>
        <w:lvlJc w:val="left"/>
        <w:pPr>
          <w:ind w:left="1440" w:hanging="360"/>
        </w:pPr>
        <w:rPr>
          <w:rFonts w:hint="default"/>
        </w:rPr>
      </w:lvl>
    </w:lvlOverride>
    <w:lvlOverride w:ilvl="4">
      <w:lvl w:ilvl="4">
        <w:start w:val="1"/>
        <w:numFmt w:val="none"/>
        <w:lvlText w:val=""/>
        <w:lvlJc w:val="left"/>
        <w:pPr>
          <w:ind w:left="1800" w:hanging="360"/>
        </w:pPr>
        <w:rPr>
          <w:rFonts w:hint="default"/>
        </w:rPr>
      </w:lvl>
    </w:lvlOverride>
    <w:lvlOverride w:ilvl="5">
      <w:lvl w:ilvl="5">
        <w:start w:val="1"/>
        <w:numFmt w:val="none"/>
        <w:lvlText w:val=""/>
        <w:lvlJc w:val="left"/>
        <w:pPr>
          <w:ind w:left="2160" w:hanging="360"/>
        </w:pPr>
        <w:rPr>
          <w:rFonts w:hint="default"/>
        </w:rPr>
      </w:lvl>
    </w:lvlOverride>
    <w:lvlOverride w:ilvl="6">
      <w:lvl w:ilvl="6">
        <w:start w:val="1"/>
        <w:numFmt w:val="none"/>
        <w:lvlText w:val=""/>
        <w:lvlJc w:val="left"/>
        <w:pPr>
          <w:ind w:left="2520" w:hanging="360"/>
        </w:pPr>
        <w:rPr>
          <w:rFonts w:hint="default"/>
        </w:rPr>
      </w:lvl>
    </w:lvlOverride>
    <w:lvlOverride w:ilvl="7">
      <w:lvl w:ilvl="7">
        <w:start w:val="1"/>
        <w:numFmt w:val="none"/>
        <w:lvlText w:val=""/>
        <w:lvlJc w:val="left"/>
        <w:pPr>
          <w:ind w:left="2880" w:hanging="360"/>
        </w:pPr>
        <w:rPr>
          <w:rFonts w:hint="default"/>
        </w:rPr>
      </w:lvl>
    </w:lvlOverride>
    <w:lvlOverride w:ilvl="8">
      <w:lvl w:ilvl="8">
        <w:start w:val="1"/>
        <w:numFmt w:val="none"/>
        <w:lvlText w:val=""/>
        <w:lvlJc w:val="left"/>
        <w:pPr>
          <w:ind w:left="3240" w:hanging="360"/>
        </w:pPr>
        <w:rPr>
          <w:rFonts w:hint="default"/>
        </w:rPr>
      </w:lvl>
    </w:lvlOverride>
  </w:num>
  <w:num w:numId="28" w16cid:durableId="2027323184">
    <w:abstractNumId w:val="7"/>
    <w:lvlOverride w:ilvl="0">
      <w:lvl w:ilvl="0">
        <w:start w:val="1"/>
        <w:numFmt w:val="decimalZero"/>
        <w:pStyle w:val="StandardNummeriert"/>
        <w:lvlText w:val="[%1]"/>
        <w:lvlJc w:val="left"/>
        <w:pPr>
          <w:tabs>
            <w:tab w:val="num" w:pos="340"/>
          </w:tabs>
          <w:ind w:left="340" w:hanging="340"/>
        </w:pPr>
        <w:rPr>
          <w:rFonts w:hint="default"/>
          <w:b w:val="0"/>
          <w:i/>
          <w:sz w:val="12"/>
        </w:rPr>
      </w:lvl>
    </w:lvlOverride>
    <w:lvlOverride w:ilvl="1">
      <w:lvl w:ilvl="1">
        <w:start w:val="1"/>
        <w:numFmt w:val="none"/>
        <w:lvlText w:val=""/>
        <w:lvlJc w:val="left"/>
        <w:pPr>
          <w:ind w:left="720" w:hanging="360"/>
        </w:pPr>
        <w:rPr>
          <w:rFonts w:hint="default"/>
        </w:rPr>
      </w:lvl>
    </w:lvlOverride>
    <w:lvlOverride w:ilvl="2">
      <w:lvl w:ilvl="2">
        <w:start w:val="1"/>
        <w:numFmt w:val="none"/>
        <w:lvlText w:val=""/>
        <w:lvlJc w:val="left"/>
        <w:pPr>
          <w:ind w:left="1080" w:hanging="360"/>
        </w:pPr>
        <w:rPr>
          <w:rFonts w:hint="default"/>
        </w:rPr>
      </w:lvl>
    </w:lvlOverride>
    <w:lvlOverride w:ilvl="3">
      <w:lvl w:ilvl="3">
        <w:start w:val="1"/>
        <w:numFmt w:val="none"/>
        <w:lvlText w:val=""/>
        <w:lvlJc w:val="left"/>
        <w:pPr>
          <w:ind w:left="1440" w:hanging="360"/>
        </w:pPr>
        <w:rPr>
          <w:rFonts w:hint="default"/>
        </w:rPr>
      </w:lvl>
    </w:lvlOverride>
    <w:lvlOverride w:ilvl="4">
      <w:lvl w:ilvl="4">
        <w:start w:val="1"/>
        <w:numFmt w:val="none"/>
        <w:lvlText w:val=""/>
        <w:lvlJc w:val="left"/>
        <w:pPr>
          <w:ind w:left="1800" w:hanging="360"/>
        </w:pPr>
        <w:rPr>
          <w:rFonts w:hint="default"/>
        </w:rPr>
      </w:lvl>
    </w:lvlOverride>
    <w:lvlOverride w:ilvl="5">
      <w:lvl w:ilvl="5">
        <w:start w:val="1"/>
        <w:numFmt w:val="none"/>
        <w:lvlText w:val=""/>
        <w:lvlJc w:val="left"/>
        <w:pPr>
          <w:ind w:left="2160" w:hanging="360"/>
        </w:pPr>
        <w:rPr>
          <w:rFonts w:hint="default"/>
        </w:rPr>
      </w:lvl>
    </w:lvlOverride>
    <w:lvlOverride w:ilvl="6">
      <w:lvl w:ilvl="6">
        <w:start w:val="1"/>
        <w:numFmt w:val="none"/>
        <w:lvlText w:val=""/>
        <w:lvlJc w:val="left"/>
        <w:pPr>
          <w:ind w:left="2520" w:hanging="360"/>
        </w:pPr>
        <w:rPr>
          <w:rFonts w:hint="default"/>
        </w:rPr>
      </w:lvl>
    </w:lvlOverride>
    <w:lvlOverride w:ilvl="7">
      <w:lvl w:ilvl="7">
        <w:start w:val="1"/>
        <w:numFmt w:val="none"/>
        <w:lvlText w:val=""/>
        <w:lvlJc w:val="left"/>
        <w:pPr>
          <w:ind w:left="2880" w:hanging="360"/>
        </w:pPr>
        <w:rPr>
          <w:rFonts w:hint="default"/>
        </w:rPr>
      </w:lvl>
    </w:lvlOverride>
    <w:lvlOverride w:ilvl="8">
      <w:lvl w:ilvl="8">
        <w:start w:val="1"/>
        <w:numFmt w:val="none"/>
        <w:lvlText w:val=""/>
        <w:lvlJc w:val="left"/>
        <w:pPr>
          <w:ind w:left="3240" w:hanging="360"/>
        </w:pPr>
        <w:rPr>
          <w:rFonts w:hint="default"/>
        </w:rPr>
      </w:lvl>
    </w:lvlOverride>
  </w:num>
  <w:num w:numId="29" w16cid:durableId="2100591760">
    <w:abstractNumId w:val="7"/>
    <w:lvlOverride w:ilvl="0">
      <w:lvl w:ilvl="0">
        <w:start w:val="1"/>
        <w:numFmt w:val="decimalZero"/>
        <w:pStyle w:val="StandardNummeriert"/>
        <w:lvlText w:val="[%1]"/>
        <w:lvlJc w:val="left"/>
        <w:pPr>
          <w:tabs>
            <w:tab w:val="num" w:pos="340"/>
          </w:tabs>
          <w:ind w:left="340" w:hanging="340"/>
        </w:pPr>
        <w:rPr>
          <w:rFonts w:hint="default"/>
          <w:b w:val="0"/>
          <w:i/>
          <w:sz w:val="12"/>
        </w:rPr>
      </w:lvl>
    </w:lvlOverride>
    <w:lvlOverride w:ilvl="1">
      <w:lvl w:ilvl="1">
        <w:start w:val="1"/>
        <w:numFmt w:val="none"/>
        <w:lvlText w:val=""/>
        <w:lvlJc w:val="left"/>
        <w:pPr>
          <w:ind w:left="720" w:hanging="360"/>
        </w:pPr>
        <w:rPr>
          <w:rFonts w:hint="default"/>
        </w:rPr>
      </w:lvl>
    </w:lvlOverride>
    <w:lvlOverride w:ilvl="2">
      <w:lvl w:ilvl="2">
        <w:start w:val="1"/>
        <w:numFmt w:val="none"/>
        <w:lvlText w:val=""/>
        <w:lvlJc w:val="left"/>
        <w:pPr>
          <w:ind w:left="1080" w:hanging="360"/>
        </w:pPr>
        <w:rPr>
          <w:rFonts w:hint="default"/>
        </w:rPr>
      </w:lvl>
    </w:lvlOverride>
    <w:lvlOverride w:ilvl="3">
      <w:lvl w:ilvl="3">
        <w:start w:val="1"/>
        <w:numFmt w:val="none"/>
        <w:lvlText w:val=""/>
        <w:lvlJc w:val="left"/>
        <w:pPr>
          <w:ind w:left="1440" w:hanging="360"/>
        </w:pPr>
        <w:rPr>
          <w:rFonts w:hint="default"/>
        </w:rPr>
      </w:lvl>
    </w:lvlOverride>
    <w:lvlOverride w:ilvl="4">
      <w:lvl w:ilvl="4">
        <w:start w:val="1"/>
        <w:numFmt w:val="none"/>
        <w:lvlText w:val=""/>
        <w:lvlJc w:val="left"/>
        <w:pPr>
          <w:ind w:left="1800" w:hanging="360"/>
        </w:pPr>
        <w:rPr>
          <w:rFonts w:hint="default"/>
        </w:rPr>
      </w:lvl>
    </w:lvlOverride>
    <w:lvlOverride w:ilvl="5">
      <w:lvl w:ilvl="5">
        <w:start w:val="1"/>
        <w:numFmt w:val="none"/>
        <w:lvlText w:val=""/>
        <w:lvlJc w:val="left"/>
        <w:pPr>
          <w:ind w:left="2160" w:hanging="360"/>
        </w:pPr>
        <w:rPr>
          <w:rFonts w:hint="default"/>
        </w:rPr>
      </w:lvl>
    </w:lvlOverride>
    <w:lvlOverride w:ilvl="6">
      <w:lvl w:ilvl="6">
        <w:start w:val="1"/>
        <w:numFmt w:val="none"/>
        <w:lvlText w:val=""/>
        <w:lvlJc w:val="left"/>
        <w:pPr>
          <w:ind w:left="2520" w:hanging="360"/>
        </w:pPr>
        <w:rPr>
          <w:rFonts w:hint="default"/>
        </w:rPr>
      </w:lvl>
    </w:lvlOverride>
    <w:lvlOverride w:ilvl="7">
      <w:lvl w:ilvl="7">
        <w:start w:val="1"/>
        <w:numFmt w:val="none"/>
        <w:lvlText w:val=""/>
        <w:lvlJc w:val="left"/>
        <w:pPr>
          <w:ind w:left="2880" w:hanging="360"/>
        </w:pPr>
        <w:rPr>
          <w:rFonts w:hint="default"/>
        </w:rPr>
      </w:lvl>
    </w:lvlOverride>
    <w:lvlOverride w:ilvl="8">
      <w:lvl w:ilvl="8">
        <w:start w:val="1"/>
        <w:numFmt w:val="none"/>
        <w:lvlText w:val=""/>
        <w:lvlJc w:val="left"/>
        <w:pPr>
          <w:ind w:left="3240" w:hanging="360"/>
        </w:pPr>
        <w:rPr>
          <w:rFonts w:hint="default"/>
        </w:rPr>
      </w:lvl>
    </w:lvlOverride>
  </w:num>
  <w:num w:numId="30" w16cid:durableId="1759518483">
    <w:abstractNumId w:val="7"/>
    <w:lvlOverride w:ilvl="0">
      <w:lvl w:ilvl="0">
        <w:start w:val="1"/>
        <w:numFmt w:val="decimalZero"/>
        <w:pStyle w:val="StandardNummeriert"/>
        <w:lvlText w:val="[%1]"/>
        <w:lvlJc w:val="left"/>
        <w:pPr>
          <w:tabs>
            <w:tab w:val="num" w:pos="340"/>
          </w:tabs>
          <w:ind w:left="340" w:hanging="340"/>
        </w:pPr>
        <w:rPr>
          <w:rFonts w:hint="default"/>
          <w:b w:val="0"/>
          <w:i/>
          <w:sz w:val="12"/>
        </w:rPr>
      </w:lvl>
    </w:lvlOverride>
    <w:lvlOverride w:ilvl="1">
      <w:lvl w:ilvl="1">
        <w:start w:val="1"/>
        <w:numFmt w:val="none"/>
        <w:lvlText w:val=""/>
        <w:lvlJc w:val="left"/>
        <w:pPr>
          <w:ind w:left="720" w:hanging="360"/>
        </w:pPr>
        <w:rPr>
          <w:rFonts w:hint="default"/>
        </w:rPr>
      </w:lvl>
    </w:lvlOverride>
    <w:lvlOverride w:ilvl="2">
      <w:lvl w:ilvl="2">
        <w:start w:val="1"/>
        <w:numFmt w:val="none"/>
        <w:lvlText w:val=""/>
        <w:lvlJc w:val="left"/>
        <w:pPr>
          <w:ind w:left="1080" w:hanging="360"/>
        </w:pPr>
        <w:rPr>
          <w:rFonts w:hint="default"/>
        </w:rPr>
      </w:lvl>
    </w:lvlOverride>
    <w:lvlOverride w:ilvl="3">
      <w:lvl w:ilvl="3">
        <w:start w:val="1"/>
        <w:numFmt w:val="none"/>
        <w:lvlText w:val=""/>
        <w:lvlJc w:val="left"/>
        <w:pPr>
          <w:ind w:left="1440" w:hanging="360"/>
        </w:pPr>
        <w:rPr>
          <w:rFonts w:hint="default"/>
        </w:rPr>
      </w:lvl>
    </w:lvlOverride>
    <w:lvlOverride w:ilvl="4">
      <w:lvl w:ilvl="4">
        <w:start w:val="1"/>
        <w:numFmt w:val="none"/>
        <w:lvlText w:val=""/>
        <w:lvlJc w:val="left"/>
        <w:pPr>
          <w:ind w:left="1800" w:hanging="360"/>
        </w:pPr>
        <w:rPr>
          <w:rFonts w:hint="default"/>
        </w:rPr>
      </w:lvl>
    </w:lvlOverride>
    <w:lvlOverride w:ilvl="5">
      <w:lvl w:ilvl="5">
        <w:start w:val="1"/>
        <w:numFmt w:val="none"/>
        <w:lvlText w:val=""/>
        <w:lvlJc w:val="left"/>
        <w:pPr>
          <w:ind w:left="2160" w:hanging="360"/>
        </w:pPr>
        <w:rPr>
          <w:rFonts w:hint="default"/>
        </w:rPr>
      </w:lvl>
    </w:lvlOverride>
    <w:lvlOverride w:ilvl="6">
      <w:lvl w:ilvl="6">
        <w:start w:val="1"/>
        <w:numFmt w:val="none"/>
        <w:lvlText w:val=""/>
        <w:lvlJc w:val="left"/>
        <w:pPr>
          <w:ind w:left="2520" w:hanging="360"/>
        </w:pPr>
        <w:rPr>
          <w:rFonts w:hint="default"/>
        </w:rPr>
      </w:lvl>
    </w:lvlOverride>
    <w:lvlOverride w:ilvl="7">
      <w:lvl w:ilvl="7">
        <w:start w:val="1"/>
        <w:numFmt w:val="none"/>
        <w:lvlText w:val=""/>
        <w:lvlJc w:val="left"/>
        <w:pPr>
          <w:ind w:left="2880" w:hanging="360"/>
        </w:pPr>
        <w:rPr>
          <w:rFonts w:hint="default"/>
        </w:rPr>
      </w:lvl>
    </w:lvlOverride>
    <w:lvlOverride w:ilvl="8">
      <w:lvl w:ilvl="8">
        <w:start w:val="1"/>
        <w:numFmt w:val="none"/>
        <w:lvlText w:val=""/>
        <w:lvlJc w:val="left"/>
        <w:pPr>
          <w:ind w:left="3240" w:hanging="360"/>
        </w:pPr>
        <w:rPr>
          <w:rFonts w:hint="default"/>
        </w:rPr>
      </w:lvl>
    </w:lvlOverride>
  </w:num>
  <w:num w:numId="31" w16cid:durableId="1913656851">
    <w:abstractNumId w:val="7"/>
    <w:lvlOverride w:ilvl="0">
      <w:lvl w:ilvl="0">
        <w:start w:val="1"/>
        <w:numFmt w:val="decimalZero"/>
        <w:pStyle w:val="StandardNummeriert"/>
        <w:lvlText w:val="[%1]"/>
        <w:lvlJc w:val="left"/>
        <w:pPr>
          <w:tabs>
            <w:tab w:val="num" w:pos="340"/>
          </w:tabs>
          <w:ind w:left="340" w:hanging="340"/>
        </w:pPr>
        <w:rPr>
          <w:rFonts w:hint="default"/>
          <w:b w:val="0"/>
          <w:i/>
          <w:sz w:val="12"/>
        </w:rPr>
      </w:lvl>
    </w:lvlOverride>
    <w:lvlOverride w:ilvl="1">
      <w:lvl w:ilvl="1">
        <w:start w:val="1"/>
        <w:numFmt w:val="none"/>
        <w:lvlText w:val=""/>
        <w:lvlJc w:val="left"/>
        <w:pPr>
          <w:ind w:left="720" w:hanging="360"/>
        </w:pPr>
        <w:rPr>
          <w:rFonts w:hint="default"/>
        </w:rPr>
      </w:lvl>
    </w:lvlOverride>
    <w:lvlOverride w:ilvl="2">
      <w:lvl w:ilvl="2">
        <w:start w:val="1"/>
        <w:numFmt w:val="none"/>
        <w:lvlText w:val=""/>
        <w:lvlJc w:val="left"/>
        <w:pPr>
          <w:ind w:left="1080" w:hanging="360"/>
        </w:pPr>
        <w:rPr>
          <w:rFonts w:hint="default"/>
        </w:rPr>
      </w:lvl>
    </w:lvlOverride>
    <w:lvlOverride w:ilvl="3">
      <w:lvl w:ilvl="3">
        <w:start w:val="1"/>
        <w:numFmt w:val="none"/>
        <w:lvlText w:val=""/>
        <w:lvlJc w:val="left"/>
        <w:pPr>
          <w:ind w:left="1440" w:hanging="360"/>
        </w:pPr>
        <w:rPr>
          <w:rFonts w:hint="default"/>
        </w:rPr>
      </w:lvl>
    </w:lvlOverride>
    <w:lvlOverride w:ilvl="4">
      <w:lvl w:ilvl="4">
        <w:start w:val="1"/>
        <w:numFmt w:val="none"/>
        <w:lvlText w:val=""/>
        <w:lvlJc w:val="left"/>
        <w:pPr>
          <w:ind w:left="1800" w:hanging="360"/>
        </w:pPr>
        <w:rPr>
          <w:rFonts w:hint="default"/>
        </w:rPr>
      </w:lvl>
    </w:lvlOverride>
    <w:lvlOverride w:ilvl="5">
      <w:lvl w:ilvl="5">
        <w:start w:val="1"/>
        <w:numFmt w:val="none"/>
        <w:lvlText w:val=""/>
        <w:lvlJc w:val="left"/>
        <w:pPr>
          <w:ind w:left="2160" w:hanging="360"/>
        </w:pPr>
        <w:rPr>
          <w:rFonts w:hint="default"/>
        </w:rPr>
      </w:lvl>
    </w:lvlOverride>
    <w:lvlOverride w:ilvl="6">
      <w:lvl w:ilvl="6">
        <w:start w:val="1"/>
        <w:numFmt w:val="none"/>
        <w:lvlText w:val=""/>
        <w:lvlJc w:val="left"/>
        <w:pPr>
          <w:ind w:left="2520" w:hanging="360"/>
        </w:pPr>
        <w:rPr>
          <w:rFonts w:hint="default"/>
        </w:rPr>
      </w:lvl>
    </w:lvlOverride>
    <w:lvlOverride w:ilvl="7">
      <w:lvl w:ilvl="7">
        <w:start w:val="1"/>
        <w:numFmt w:val="none"/>
        <w:lvlText w:val=""/>
        <w:lvlJc w:val="left"/>
        <w:pPr>
          <w:ind w:left="2880" w:hanging="360"/>
        </w:pPr>
        <w:rPr>
          <w:rFonts w:hint="default"/>
        </w:rPr>
      </w:lvl>
    </w:lvlOverride>
    <w:lvlOverride w:ilvl="8">
      <w:lvl w:ilvl="8">
        <w:start w:val="1"/>
        <w:numFmt w:val="none"/>
        <w:lvlText w:val=""/>
        <w:lvlJc w:val="left"/>
        <w:pPr>
          <w:ind w:left="3240" w:hanging="360"/>
        </w:pPr>
        <w:rPr>
          <w:rFonts w:hint="default"/>
        </w:rPr>
      </w:lvl>
    </w:lvlOverride>
  </w:num>
  <w:num w:numId="32" w16cid:durableId="618222241">
    <w:abstractNumId w:val="7"/>
    <w:lvlOverride w:ilvl="0">
      <w:lvl w:ilvl="0">
        <w:start w:val="1"/>
        <w:numFmt w:val="decimalZero"/>
        <w:pStyle w:val="StandardNummeriert"/>
        <w:lvlText w:val="[%1]"/>
        <w:lvlJc w:val="left"/>
        <w:pPr>
          <w:tabs>
            <w:tab w:val="num" w:pos="340"/>
          </w:tabs>
          <w:ind w:left="340" w:hanging="340"/>
        </w:pPr>
        <w:rPr>
          <w:rFonts w:hint="default"/>
          <w:b w:val="0"/>
          <w:i/>
          <w:sz w:val="12"/>
        </w:rPr>
      </w:lvl>
    </w:lvlOverride>
    <w:lvlOverride w:ilvl="1">
      <w:lvl w:ilvl="1">
        <w:start w:val="1"/>
        <w:numFmt w:val="none"/>
        <w:lvlText w:val=""/>
        <w:lvlJc w:val="left"/>
        <w:pPr>
          <w:ind w:left="720" w:hanging="360"/>
        </w:pPr>
        <w:rPr>
          <w:rFonts w:hint="default"/>
        </w:rPr>
      </w:lvl>
    </w:lvlOverride>
    <w:lvlOverride w:ilvl="2">
      <w:lvl w:ilvl="2">
        <w:start w:val="1"/>
        <w:numFmt w:val="none"/>
        <w:lvlText w:val=""/>
        <w:lvlJc w:val="left"/>
        <w:pPr>
          <w:ind w:left="1080" w:hanging="360"/>
        </w:pPr>
        <w:rPr>
          <w:rFonts w:hint="default"/>
        </w:rPr>
      </w:lvl>
    </w:lvlOverride>
    <w:lvlOverride w:ilvl="3">
      <w:lvl w:ilvl="3">
        <w:start w:val="1"/>
        <w:numFmt w:val="none"/>
        <w:lvlText w:val=""/>
        <w:lvlJc w:val="left"/>
        <w:pPr>
          <w:ind w:left="1440" w:hanging="360"/>
        </w:pPr>
        <w:rPr>
          <w:rFonts w:hint="default"/>
        </w:rPr>
      </w:lvl>
    </w:lvlOverride>
    <w:lvlOverride w:ilvl="4">
      <w:lvl w:ilvl="4">
        <w:start w:val="1"/>
        <w:numFmt w:val="none"/>
        <w:lvlText w:val=""/>
        <w:lvlJc w:val="left"/>
        <w:pPr>
          <w:ind w:left="1800" w:hanging="360"/>
        </w:pPr>
        <w:rPr>
          <w:rFonts w:hint="default"/>
        </w:rPr>
      </w:lvl>
    </w:lvlOverride>
    <w:lvlOverride w:ilvl="5">
      <w:lvl w:ilvl="5">
        <w:start w:val="1"/>
        <w:numFmt w:val="none"/>
        <w:lvlText w:val=""/>
        <w:lvlJc w:val="left"/>
        <w:pPr>
          <w:ind w:left="2160" w:hanging="360"/>
        </w:pPr>
        <w:rPr>
          <w:rFonts w:hint="default"/>
        </w:rPr>
      </w:lvl>
    </w:lvlOverride>
    <w:lvlOverride w:ilvl="6">
      <w:lvl w:ilvl="6">
        <w:start w:val="1"/>
        <w:numFmt w:val="none"/>
        <w:lvlText w:val=""/>
        <w:lvlJc w:val="left"/>
        <w:pPr>
          <w:ind w:left="2520" w:hanging="360"/>
        </w:pPr>
        <w:rPr>
          <w:rFonts w:hint="default"/>
        </w:rPr>
      </w:lvl>
    </w:lvlOverride>
    <w:lvlOverride w:ilvl="7">
      <w:lvl w:ilvl="7">
        <w:start w:val="1"/>
        <w:numFmt w:val="none"/>
        <w:lvlText w:val=""/>
        <w:lvlJc w:val="left"/>
        <w:pPr>
          <w:ind w:left="2880" w:hanging="360"/>
        </w:pPr>
        <w:rPr>
          <w:rFonts w:hint="default"/>
        </w:rPr>
      </w:lvl>
    </w:lvlOverride>
    <w:lvlOverride w:ilvl="8">
      <w:lvl w:ilvl="8">
        <w:start w:val="1"/>
        <w:numFmt w:val="none"/>
        <w:lvlText w:val=""/>
        <w:lvlJc w:val="left"/>
        <w:pPr>
          <w:ind w:left="3240" w:hanging="360"/>
        </w:pPr>
        <w:rPr>
          <w:rFonts w:hint="default"/>
        </w:rPr>
      </w:lvl>
    </w:lvlOverride>
  </w:num>
  <w:num w:numId="33" w16cid:durableId="1151144167">
    <w:abstractNumId w:val="20"/>
  </w:num>
  <w:num w:numId="34" w16cid:durableId="1052120793">
    <w:abstractNumId w:val="20"/>
  </w:num>
  <w:num w:numId="35" w16cid:durableId="389110160">
    <w:abstractNumId w:val="20"/>
  </w:num>
  <w:num w:numId="36" w16cid:durableId="589389861">
    <w:abstractNumId w:val="11"/>
  </w:num>
  <w:num w:numId="37" w16cid:durableId="224417317">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B87"/>
    <w:rsid w:val="00000764"/>
    <w:rsid w:val="000034D5"/>
    <w:rsid w:val="0000570C"/>
    <w:rsid w:val="00005D23"/>
    <w:rsid w:val="00006403"/>
    <w:rsid w:val="00013C19"/>
    <w:rsid w:val="0001500C"/>
    <w:rsid w:val="00017FC4"/>
    <w:rsid w:val="000201F4"/>
    <w:rsid w:val="00020698"/>
    <w:rsid w:val="000222B4"/>
    <w:rsid w:val="0002266B"/>
    <w:rsid w:val="00026436"/>
    <w:rsid w:val="000266F6"/>
    <w:rsid w:val="000275D7"/>
    <w:rsid w:val="00027E0F"/>
    <w:rsid w:val="00031892"/>
    <w:rsid w:val="00032285"/>
    <w:rsid w:val="000337B8"/>
    <w:rsid w:val="00035210"/>
    <w:rsid w:val="0003742F"/>
    <w:rsid w:val="00040F90"/>
    <w:rsid w:val="00042B3F"/>
    <w:rsid w:val="000439CA"/>
    <w:rsid w:val="0005244C"/>
    <w:rsid w:val="00052E92"/>
    <w:rsid w:val="00053DB0"/>
    <w:rsid w:val="00054D15"/>
    <w:rsid w:val="00055AF8"/>
    <w:rsid w:val="000566E2"/>
    <w:rsid w:val="0006232C"/>
    <w:rsid w:val="00062F43"/>
    <w:rsid w:val="000659F6"/>
    <w:rsid w:val="00066BB9"/>
    <w:rsid w:val="0006730A"/>
    <w:rsid w:val="00067603"/>
    <w:rsid w:val="00067BB8"/>
    <w:rsid w:val="00067C27"/>
    <w:rsid w:val="00071B2C"/>
    <w:rsid w:val="00072EE9"/>
    <w:rsid w:val="00073CE4"/>
    <w:rsid w:val="000745A2"/>
    <w:rsid w:val="000829F2"/>
    <w:rsid w:val="000838FA"/>
    <w:rsid w:val="00083929"/>
    <w:rsid w:val="000925CE"/>
    <w:rsid w:val="0009667F"/>
    <w:rsid w:val="000968ED"/>
    <w:rsid w:val="00096989"/>
    <w:rsid w:val="00096BA5"/>
    <w:rsid w:val="00096E6C"/>
    <w:rsid w:val="000A16A8"/>
    <w:rsid w:val="000A4684"/>
    <w:rsid w:val="000A75F7"/>
    <w:rsid w:val="000B0BDF"/>
    <w:rsid w:val="000B2C03"/>
    <w:rsid w:val="000B44A5"/>
    <w:rsid w:val="000B51A3"/>
    <w:rsid w:val="000B66AE"/>
    <w:rsid w:val="000C103F"/>
    <w:rsid w:val="000C12C4"/>
    <w:rsid w:val="000D34BC"/>
    <w:rsid w:val="000D5709"/>
    <w:rsid w:val="000E3813"/>
    <w:rsid w:val="000E4618"/>
    <w:rsid w:val="000E54DD"/>
    <w:rsid w:val="000F2EFB"/>
    <w:rsid w:val="000F3397"/>
    <w:rsid w:val="000F4206"/>
    <w:rsid w:val="000F7115"/>
    <w:rsid w:val="0010387D"/>
    <w:rsid w:val="00103BAA"/>
    <w:rsid w:val="00104E2B"/>
    <w:rsid w:val="00106904"/>
    <w:rsid w:val="00106C25"/>
    <w:rsid w:val="00107103"/>
    <w:rsid w:val="0010745C"/>
    <w:rsid w:val="0011445D"/>
    <w:rsid w:val="00121081"/>
    <w:rsid w:val="00121263"/>
    <w:rsid w:val="00122091"/>
    <w:rsid w:val="00122161"/>
    <w:rsid w:val="00123B87"/>
    <w:rsid w:val="001250AC"/>
    <w:rsid w:val="00125172"/>
    <w:rsid w:val="0012769C"/>
    <w:rsid w:val="001348F3"/>
    <w:rsid w:val="00135CD3"/>
    <w:rsid w:val="00137966"/>
    <w:rsid w:val="0014015A"/>
    <w:rsid w:val="001448DF"/>
    <w:rsid w:val="00146D48"/>
    <w:rsid w:val="00146FD2"/>
    <w:rsid w:val="00146FE0"/>
    <w:rsid w:val="00147D8E"/>
    <w:rsid w:val="001522F2"/>
    <w:rsid w:val="00152475"/>
    <w:rsid w:val="00153372"/>
    <w:rsid w:val="0015399B"/>
    <w:rsid w:val="0016215E"/>
    <w:rsid w:val="00163832"/>
    <w:rsid w:val="00172F53"/>
    <w:rsid w:val="00173468"/>
    <w:rsid w:val="00181AF1"/>
    <w:rsid w:val="00184BAF"/>
    <w:rsid w:val="001865AD"/>
    <w:rsid w:val="001A076C"/>
    <w:rsid w:val="001A3DE8"/>
    <w:rsid w:val="001A4ACF"/>
    <w:rsid w:val="001A5B99"/>
    <w:rsid w:val="001B3139"/>
    <w:rsid w:val="001B4D7A"/>
    <w:rsid w:val="001B7FFE"/>
    <w:rsid w:val="001C40D4"/>
    <w:rsid w:val="001C5BE3"/>
    <w:rsid w:val="001C7321"/>
    <w:rsid w:val="001D404C"/>
    <w:rsid w:val="001D54FF"/>
    <w:rsid w:val="001E0FDD"/>
    <w:rsid w:val="001E1CCF"/>
    <w:rsid w:val="001E2FCB"/>
    <w:rsid w:val="001F0246"/>
    <w:rsid w:val="001F129C"/>
    <w:rsid w:val="001F1F13"/>
    <w:rsid w:val="001F2397"/>
    <w:rsid w:val="001F38C6"/>
    <w:rsid w:val="001F7E4D"/>
    <w:rsid w:val="00212795"/>
    <w:rsid w:val="0021524E"/>
    <w:rsid w:val="0021557A"/>
    <w:rsid w:val="00216646"/>
    <w:rsid w:val="00217F52"/>
    <w:rsid w:val="00224D2F"/>
    <w:rsid w:val="002258B9"/>
    <w:rsid w:val="00227AC4"/>
    <w:rsid w:val="002305B6"/>
    <w:rsid w:val="00233255"/>
    <w:rsid w:val="00235788"/>
    <w:rsid w:val="0023669A"/>
    <w:rsid w:val="00241411"/>
    <w:rsid w:val="00241CB9"/>
    <w:rsid w:val="002432CE"/>
    <w:rsid w:val="00245CA8"/>
    <w:rsid w:val="00251750"/>
    <w:rsid w:val="00251A4D"/>
    <w:rsid w:val="00254F6F"/>
    <w:rsid w:val="002577AA"/>
    <w:rsid w:val="0026018E"/>
    <w:rsid w:val="002608FC"/>
    <w:rsid w:val="002628E8"/>
    <w:rsid w:val="00265D8F"/>
    <w:rsid w:val="0027019C"/>
    <w:rsid w:val="00270A46"/>
    <w:rsid w:val="00271BD7"/>
    <w:rsid w:val="00282CDA"/>
    <w:rsid w:val="00283675"/>
    <w:rsid w:val="0028686C"/>
    <w:rsid w:val="0029002F"/>
    <w:rsid w:val="0029074C"/>
    <w:rsid w:val="002909BF"/>
    <w:rsid w:val="00292050"/>
    <w:rsid w:val="00296B7E"/>
    <w:rsid w:val="002A08F8"/>
    <w:rsid w:val="002A17FD"/>
    <w:rsid w:val="002B2FDD"/>
    <w:rsid w:val="002B3863"/>
    <w:rsid w:val="002B4C74"/>
    <w:rsid w:val="002B6927"/>
    <w:rsid w:val="002C0231"/>
    <w:rsid w:val="002C20BE"/>
    <w:rsid w:val="002C28DC"/>
    <w:rsid w:val="002D02F2"/>
    <w:rsid w:val="002E1563"/>
    <w:rsid w:val="002E4F06"/>
    <w:rsid w:val="002E7C90"/>
    <w:rsid w:val="002F0B16"/>
    <w:rsid w:val="002F3AE4"/>
    <w:rsid w:val="002F5EC7"/>
    <w:rsid w:val="002F6CA0"/>
    <w:rsid w:val="002F7C26"/>
    <w:rsid w:val="00300F7B"/>
    <w:rsid w:val="00301AAC"/>
    <w:rsid w:val="00302867"/>
    <w:rsid w:val="00302F00"/>
    <w:rsid w:val="00310D53"/>
    <w:rsid w:val="00310EF8"/>
    <w:rsid w:val="00316E57"/>
    <w:rsid w:val="0032408C"/>
    <w:rsid w:val="00331A8D"/>
    <w:rsid w:val="00333B17"/>
    <w:rsid w:val="0033623D"/>
    <w:rsid w:val="00341019"/>
    <w:rsid w:val="00341BEE"/>
    <w:rsid w:val="00343A41"/>
    <w:rsid w:val="003457B0"/>
    <w:rsid w:val="003465D6"/>
    <w:rsid w:val="003472DB"/>
    <w:rsid w:val="00350C1E"/>
    <w:rsid w:val="00351053"/>
    <w:rsid w:val="00351D0B"/>
    <w:rsid w:val="003533F7"/>
    <w:rsid w:val="00354D84"/>
    <w:rsid w:val="00356C93"/>
    <w:rsid w:val="00362AB4"/>
    <w:rsid w:val="00365167"/>
    <w:rsid w:val="00365532"/>
    <w:rsid w:val="00372A43"/>
    <w:rsid w:val="0037643F"/>
    <w:rsid w:val="0038107A"/>
    <w:rsid w:val="00385E9D"/>
    <w:rsid w:val="003918C0"/>
    <w:rsid w:val="003931B0"/>
    <w:rsid w:val="00394D75"/>
    <w:rsid w:val="0039509C"/>
    <w:rsid w:val="00395EF2"/>
    <w:rsid w:val="00397977"/>
    <w:rsid w:val="003A29A8"/>
    <w:rsid w:val="003A2F00"/>
    <w:rsid w:val="003A5FFD"/>
    <w:rsid w:val="003A70E1"/>
    <w:rsid w:val="003A7795"/>
    <w:rsid w:val="003B0A53"/>
    <w:rsid w:val="003B2ED4"/>
    <w:rsid w:val="003B396E"/>
    <w:rsid w:val="003B481A"/>
    <w:rsid w:val="003B4837"/>
    <w:rsid w:val="003B4BD4"/>
    <w:rsid w:val="003B5661"/>
    <w:rsid w:val="003B5BFB"/>
    <w:rsid w:val="003C0EEA"/>
    <w:rsid w:val="003C499E"/>
    <w:rsid w:val="003C519B"/>
    <w:rsid w:val="003C5FD3"/>
    <w:rsid w:val="003C6289"/>
    <w:rsid w:val="003C7364"/>
    <w:rsid w:val="003C76FE"/>
    <w:rsid w:val="003D1B49"/>
    <w:rsid w:val="003D2266"/>
    <w:rsid w:val="003D2CDA"/>
    <w:rsid w:val="003D623B"/>
    <w:rsid w:val="003E0C5F"/>
    <w:rsid w:val="003E4C63"/>
    <w:rsid w:val="003F14A3"/>
    <w:rsid w:val="003F1C95"/>
    <w:rsid w:val="003F5103"/>
    <w:rsid w:val="003F6CCE"/>
    <w:rsid w:val="00403C55"/>
    <w:rsid w:val="00406A68"/>
    <w:rsid w:val="004103EA"/>
    <w:rsid w:val="00413F00"/>
    <w:rsid w:val="00421CAC"/>
    <w:rsid w:val="0042288F"/>
    <w:rsid w:val="00430FB6"/>
    <w:rsid w:val="00432204"/>
    <w:rsid w:val="00442261"/>
    <w:rsid w:val="004427A6"/>
    <w:rsid w:val="00443BC4"/>
    <w:rsid w:val="0044576A"/>
    <w:rsid w:val="00446490"/>
    <w:rsid w:val="004526E9"/>
    <w:rsid w:val="00456ADD"/>
    <w:rsid w:val="00462BE2"/>
    <w:rsid w:val="00466082"/>
    <w:rsid w:val="004703D5"/>
    <w:rsid w:val="00470E2C"/>
    <w:rsid w:val="0047708D"/>
    <w:rsid w:val="00477ABE"/>
    <w:rsid w:val="00480DC0"/>
    <w:rsid w:val="004824D1"/>
    <w:rsid w:val="00484D2D"/>
    <w:rsid w:val="004866D9"/>
    <w:rsid w:val="00486B36"/>
    <w:rsid w:val="004940BD"/>
    <w:rsid w:val="004955F8"/>
    <w:rsid w:val="004A4459"/>
    <w:rsid w:val="004A6945"/>
    <w:rsid w:val="004B4341"/>
    <w:rsid w:val="004C016A"/>
    <w:rsid w:val="004C517F"/>
    <w:rsid w:val="004C64C5"/>
    <w:rsid w:val="004C7EF9"/>
    <w:rsid w:val="004D2B93"/>
    <w:rsid w:val="004D3C4B"/>
    <w:rsid w:val="004D63D9"/>
    <w:rsid w:val="004E3D4C"/>
    <w:rsid w:val="004F15F9"/>
    <w:rsid w:val="004F28A3"/>
    <w:rsid w:val="0050009F"/>
    <w:rsid w:val="00506AB3"/>
    <w:rsid w:val="005139F9"/>
    <w:rsid w:val="00515129"/>
    <w:rsid w:val="00520D71"/>
    <w:rsid w:val="005222C5"/>
    <w:rsid w:val="00522D81"/>
    <w:rsid w:val="00522F17"/>
    <w:rsid w:val="00523EB8"/>
    <w:rsid w:val="00524668"/>
    <w:rsid w:val="00525C7A"/>
    <w:rsid w:val="005267D0"/>
    <w:rsid w:val="00530582"/>
    <w:rsid w:val="00531527"/>
    <w:rsid w:val="00534E29"/>
    <w:rsid w:val="00535002"/>
    <w:rsid w:val="0053655A"/>
    <w:rsid w:val="00542DE2"/>
    <w:rsid w:val="00544BF8"/>
    <w:rsid w:val="00547A4C"/>
    <w:rsid w:val="00551356"/>
    <w:rsid w:val="00552A3A"/>
    <w:rsid w:val="005557DA"/>
    <w:rsid w:val="00555DB4"/>
    <w:rsid w:val="00556DFF"/>
    <w:rsid w:val="00557D85"/>
    <w:rsid w:val="00560A6D"/>
    <w:rsid w:val="00562273"/>
    <w:rsid w:val="00565700"/>
    <w:rsid w:val="00566E9B"/>
    <w:rsid w:val="005701F8"/>
    <w:rsid w:val="005702D5"/>
    <w:rsid w:val="00572F2F"/>
    <w:rsid w:val="005736ED"/>
    <w:rsid w:val="00574752"/>
    <w:rsid w:val="00574B28"/>
    <w:rsid w:val="00574ED9"/>
    <w:rsid w:val="00576780"/>
    <w:rsid w:val="00576CCC"/>
    <w:rsid w:val="00581F60"/>
    <w:rsid w:val="00587407"/>
    <w:rsid w:val="00590501"/>
    <w:rsid w:val="0059508B"/>
    <w:rsid w:val="00596A0C"/>
    <w:rsid w:val="00597DFC"/>
    <w:rsid w:val="005A0139"/>
    <w:rsid w:val="005A556B"/>
    <w:rsid w:val="005B1908"/>
    <w:rsid w:val="005B5AA6"/>
    <w:rsid w:val="005B6D46"/>
    <w:rsid w:val="005C05AD"/>
    <w:rsid w:val="005C1AE9"/>
    <w:rsid w:val="005C6577"/>
    <w:rsid w:val="005C6BBD"/>
    <w:rsid w:val="005C774F"/>
    <w:rsid w:val="005D35C3"/>
    <w:rsid w:val="005D45EE"/>
    <w:rsid w:val="005D48EB"/>
    <w:rsid w:val="005D4AB3"/>
    <w:rsid w:val="005D5FF1"/>
    <w:rsid w:val="005E1144"/>
    <w:rsid w:val="005E250A"/>
    <w:rsid w:val="005E307C"/>
    <w:rsid w:val="005E33DE"/>
    <w:rsid w:val="005E51AF"/>
    <w:rsid w:val="005E57BA"/>
    <w:rsid w:val="005E6F22"/>
    <w:rsid w:val="005F0273"/>
    <w:rsid w:val="005F0318"/>
    <w:rsid w:val="005F0F6B"/>
    <w:rsid w:val="005F17B6"/>
    <w:rsid w:val="005F3160"/>
    <w:rsid w:val="005F519F"/>
    <w:rsid w:val="00613170"/>
    <w:rsid w:val="00613B98"/>
    <w:rsid w:val="00613F7F"/>
    <w:rsid w:val="006158A4"/>
    <w:rsid w:val="00615B07"/>
    <w:rsid w:val="006161B9"/>
    <w:rsid w:val="00626F28"/>
    <w:rsid w:val="0062762E"/>
    <w:rsid w:val="00630EF1"/>
    <w:rsid w:val="00631321"/>
    <w:rsid w:val="0063259B"/>
    <w:rsid w:val="00636244"/>
    <w:rsid w:val="00641393"/>
    <w:rsid w:val="00642C33"/>
    <w:rsid w:val="00643D8C"/>
    <w:rsid w:val="0064426E"/>
    <w:rsid w:val="00650F1C"/>
    <w:rsid w:val="0065152A"/>
    <w:rsid w:val="00653F2B"/>
    <w:rsid w:val="00654E52"/>
    <w:rsid w:val="00655B38"/>
    <w:rsid w:val="006617A4"/>
    <w:rsid w:val="00667F79"/>
    <w:rsid w:val="00670D89"/>
    <w:rsid w:val="006819E2"/>
    <w:rsid w:val="00685FFB"/>
    <w:rsid w:val="006879FE"/>
    <w:rsid w:val="00692271"/>
    <w:rsid w:val="00693F57"/>
    <w:rsid w:val="006A1CBB"/>
    <w:rsid w:val="006A3C93"/>
    <w:rsid w:val="006A7B80"/>
    <w:rsid w:val="006B20FF"/>
    <w:rsid w:val="006B231F"/>
    <w:rsid w:val="006B6585"/>
    <w:rsid w:val="006C16F5"/>
    <w:rsid w:val="006C23DE"/>
    <w:rsid w:val="006C4366"/>
    <w:rsid w:val="006C66A7"/>
    <w:rsid w:val="006D0DA9"/>
    <w:rsid w:val="006D151C"/>
    <w:rsid w:val="006D2CE8"/>
    <w:rsid w:val="006D3BEA"/>
    <w:rsid w:val="006D520A"/>
    <w:rsid w:val="006E20D3"/>
    <w:rsid w:val="006E75FE"/>
    <w:rsid w:val="006F1C3E"/>
    <w:rsid w:val="006F512A"/>
    <w:rsid w:val="0070086F"/>
    <w:rsid w:val="0070180C"/>
    <w:rsid w:val="00701AB0"/>
    <w:rsid w:val="00704357"/>
    <w:rsid w:val="00710CDF"/>
    <w:rsid w:val="0071120B"/>
    <w:rsid w:val="00711677"/>
    <w:rsid w:val="00714F99"/>
    <w:rsid w:val="00720F80"/>
    <w:rsid w:val="007256D5"/>
    <w:rsid w:val="00726350"/>
    <w:rsid w:val="00726966"/>
    <w:rsid w:val="00727942"/>
    <w:rsid w:val="00731A2B"/>
    <w:rsid w:val="00732D08"/>
    <w:rsid w:val="00732DD3"/>
    <w:rsid w:val="00733737"/>
    <w:rsid w:val="007339DA"/>
    <w:rsid w:val="00733FFF"/>
    <w:rsid w:val="00736387"/>
    <w:rsid w:val="00736EEC"/>
    <w:rsid w:val="00741575"/>
    <w:rsid w:val="00747D33"/>
    <w:rsid w:val="0075304C"/>
    <w:rsid w:val="00757AEA"/>
    <w:rsid w:val="007635B4"/>
    <w:rsid w:val="00764510"/>
    <w:rsid w:val="007645BE"/>
    <w:rsid w:val="00770A21"/>
    <w:rsid w:val="00775BBF"/>
    <w:rsid w:val="007804F9"/>
    <w:rsid w:val="007831A9"/>
    <w:rsid w:val="00786501"/>
    <w:rsid w:val="00791AAB"/>
    <w:rsid w:val="00791CD9"/>
    <w:rsid w:val="00791FE9"/>
    <w:rsid w:val="00793048"/>
    <w:rsid w:val="007957C2"/>
    <w:rsid w:val="007962DF"/>
    <w:rsid w:val="007A0AB2"/>
    <w:rsid w:val="007A4537"/>
    <w:rsid w:val="007A6BE6"/>
    <w:rsid w:val="007A7920"/>
    <w:rsid w:val="007B0A4A"/>
    <w:rsid w:val="007B171F"/>
    <w:rsid w:val="007B1F15"/>
    <w:rsid w:val="007B6BFD"/>
    <w:rsid w:val="007C049F"/>
    <w:rsid w:val="007C0A81"/>
    <w:rsid w:val="007C4BC8"/>
    <w:rsid w:val="007C50FD"/>
    <w:rsid w:val="007C5E67"/>
    <w:rsid w:val="007D18D1"/>
    <w:rsid w:val="007D2DC4"/>
    <w:rsid w:val="007D67D6"/>
    <w:rsid w:val="007D79FA"/>
    <w:rsid w:val="007E3C34"/>
    <w:rsid w:val="007E54AA"/>
    <w:rsid w:val="007E6430"/>
    <w:rsid w:val="007F13C6"/>
    <w:rsid w:val="007F4536"/>
    <w:rsid w:val="007F7265"/>
    <w:rsid w:val="007F74EE"/>
    <w:rsid w:val="007F791C"/>
    <w:rsid w:val="008005D4"/>
    <w:rsid w:val="00800FA5"/>
    <w:rsid w:val="00801F8C"/>
    <w:rsid w:val="008030A6"/>
    <w:rsid w:val="00807037"/>
    <w:rsid w:val="00807417"/>
    <w:rsid w:val="008109AA"/>
    <w:rsid w:val="0081283C"/>
    <w:rsid w:val="00821100"/>
    <w:rsid w:val="00822EA6"/>
    <w:rsid w:val="00827D38"/>
    <w:rsid w:val="0083388A"/>
    <w:rsid w:val="00833B46"/>
    <w:rsid w:val="00834164"/>
    <w:rsid w:val="008352D0"/>
    <w:rsid w:val="0083646A"/>
    <w:rsid w:val="0083765A"/>
    <w:rsid w:val="00840DF4"/>
    <w:rsid w:val="00841EC8"/>
    <w:rsid w:val="00843721"/>
    <w:rsid w:val="008444E8"/>
    <w:rsid w:val="00846EDA"/>
    <w:rsid w:val="00851A60"/>
    <w:rsid w:val="0085237D"/>
    <w:rsid w:val="00852474"/>
    <w:rsid w:val="008572A5"/>
    <w:rsid w:val="00857513"/>
    <w:rsid w:val="008579B1"/>
    <w:rsid w:val="00863295"/>
    <w:rsid w:val="00866EF2"/>
    <w:rsid w:val="00870208"/>
    <w:rsid w:val="008713CE"/>
    <w:rsid w:val="00873B7E"/>
    <w:rsid w:val="00875CD9"/>
    <w:rsid w:val="0087689A"/>
    <w:rsid w:val="00883553"/>
    <w:rsid w:val="00883B2F"/>
    <w:rsid w:val="00884921"/>
    <w:rsid w:val="00885B3A"/>
    <w:rsid w:val="00885DBA"/>
    <w:rsid w:val="0088633B"/>
    <w:rsid w:val="00886CC3"/>
    <w:rsid w:val="00894A4E"/>
    <w:rsid w:val="00895CB4"/>
    <w:rsid w:val="0089667A"/>
    <w:rsid w:val="008A3930"/>
    <w:rsid w:val="008A4ED6"/>
    <w:rsid w:val="008A66A4"/>
    <w:rsid w:val="008C265D"/>
    <w:rsid w:val="008C3715"/>
    <w:rsid w:val="008C5E61"/>
    <w:rsid w:val="008D365C"/>
    <w:rsid w:val="008D3B9B"/>
    <w:rsid w:val="008D7AF2"/>
    <w:rsid w:val="008D7C29"/>
    <w:rsid w:val="008E2D0A"/>
    <w:rsid w:val="008E45D7"/>
    <w:rsid w:val="008E47A6"/>
    <w:rsid w:val="008F0D56"/>
    <w:rsid w:val="00900A95"/>
    <w:rsid w:val="0090299B"/>
    <w:rsid w:val="0090409E"/>
    <w:rsid w:val="00906F21"/>
    <w:rsid w:val="00911B5D"/>
    <w:rsid w:val="009142D3"/>
    <w:rsid w:val="0091511B"/>
    <w:rsid w:val="009154D9"/>
    <w:rsid w:val="00917FFB"/>
    <w:rsid w:val="00924882"/>
    <w:rsid w:val="00924CDF"/>
    <w:rsid w:val="00925E62"/>
    <w:rsid w:val="009264D9"/>
    <w:rsid w:val="00927671"/>
    <w:rsid w:val="00930220"/>
    <w:rsid w:val="009304C6"/>
    <w:rsid w:val="00930820"/>
    <w:rsid w:val="009315AB"/>
    <w:rsid w:val="00942293"/>
    <w:rsid w:val="0094236C"/>
    <w:rsid w:val="00942A81"/>
    <w:rsid w:val="009432FF"/>
    <w:rsid w:val="0094332E"/>
    <w:rsid w:val="009434BA"/>
    <w:rsid w:val="009503A3"/>
    <w:rsid w:val="009512F0"/>
    <w:rsid w:val="00956CC9"/>
    <w:rsid w:val="00957A2B"/>
    <w:rsid w:val="00960450"/>
    <w:rsid w:val="00961383"/>
    <w:rsid w:val="009618D7"/>
    <w:rsid w:val="00965550"/>
    <w:rsid w:val="0097128D"/>
    <w:rsid w:val="00972782"/>
    <w:rsid w:val="00973125"/>
    <w:rsid w:val="00975473"/>
    <w:rsid w:val="009769B2"/>
    <w:rsid w:val="00977328"/>
    <w:rsid w:val="00980828"/>
    <w:rsid w:val="0098176D"/>
    <w:rsid w:val="00985517"/>
    <w:rsid w:val="00986182"/>
    <w:rsid w:val="00986500"/>
    <w:rsid w:val="009866C1"/>
    <w:rsid w:val="0098676B"/>
    <w:rsid w:val="00990FEB"/>
    <w:rsid w:val="00993B6A"/>
    <w:rsid w:val="00996352"/>
    <w:rsid w:val="009A355A"/>
    <w:rsid w:val="009A3DEB"/>
    <w:rsid w:val="009B07CF"/>
    <w:rsid w:val="009B4BA4"/>
    <w:rsid w:val="009B5419"/>
    <w:rsid w:val="009C47C6"/>
    <w:rsid w:val="009C4A44"/>
    <w:rsid w:val="009C5203"/>
    <w:rsid w:val="009C52B4"/>
    <w:rsid w:val="009C65EC"/>
    <w:rsid w:val="009C7BF6"/>
    <w:rsid w:val="009D00F0"/>
    <w:rsid w:val="009D0D3E"/>
    <w:rsid w:val="009D0FDE"/>
    <w:rsid w:val="009D2891"/>
    <w:rsid w:val="009D29AB"/>
    <w:rsid w:val="009D42DA"/>
    <w:rsid w:val="009D49E6"/>
    <w:rsid w:val="009D6303"/>
    <w:rsid w:val="009D7500"/>
    <w:rsid w:val="009E026A"/>
    <w:rsid w:val="009E168C"/>
    <w:rsid w:val="009E2311"/>
    <w:rsid w:val="009E3DC2"/>
    <w:rsid w:val="009E475E"/>
    <w:rsid w:val="009E7D32"/>
    <w:rsid w:val="009F5544"/>
    <w:rsid w:val="009F6B76"/>
    <w:rsid w:val="00A00EE5"/>
    <w:rsid w:val="00A00FCE"/>
    <w:rsid w:val="00A0117B"/>
    <w:rsid w:val="00A02A6D"/>
    <w:rsid w:val="00A02E32"/>
    <w:rsid w:val="00A07599"/>
    <w:rsid w:val="00A10230"/>
    <w:rsid w:val="00A10DBF"/>
    <w:rsid w:val="00A14F06"/>
    <w:rsid w:val="00A15715"/>
    <w:rsid w:val="00A158F2"/>
    <w:rsid w:val="00A16D76"/>
    <w:rsid w:val="00A1713A"/>
    <w:rsid w:val="00A17486"/>
    <w:rsid w:val="00A20A91"/>
    <w:rsid w:val="00A27B18"/>
    <w:rsid w:val="00A325D5"/>
    <w:rsid w:val="00A32FF1"/>
    <w:rsid w:val="00A35DD0"/>
    <w:rsid w:val="00A37420"/>
    <w:rsid w:val="00A41B8C"/>
    <w:rsid w:val="00A428BD"/>
    <w:rsid w:val="00A43D1C"/>
    <w:rsid w:val="00A4735B"/>
    <w:rsid w:val="00A5070C"/>
    <w:rsid w:val="00A51C64"/>
    <w:rsid w:val="00A67CD9"/>
    <w:rsid w:val="00A7296D"/>
    <w:rsid w:val="00A76C6B"/>
    <w:rsid w:val="00A8057C"/>
    <w:rsid w:val="00A84A19"/>
    <w:rsid w:val="00A8607B"/>
    <w:rsid w:val="00A87420"/>
    <w:rsid w:val="00A920D8"/>
    <w:rsid w:val="00A93751"/>
    <w:rsid w:val="00A9480B"/>
    <w:rsid w:val="00A96DE4"/>
    <w:rsid w:val="00AA154A"/>
    <w:rsid w:val="00AA1FA6"/>
    <w:rsid w:val="00AA26B6"/>
    <w:rsid w:val="00AA35EC"/>
    <w:rsid w:val="00AA411E"/>
    <w:rsid w:val="00AA456D"/>
    <w:rsid w:val="00AA7060"/>
    <w:rsid w:val="00AB267A"/>
    <w:rsid w:val="00AB40DD"/>
    <w:rsid w:val="00AB4ED1"/>
    <w:rsid w:val="00AC14ED"/>
    <w:rsid w:val="00AC2BDD"/>
    <w:rsid w:val="00AC6881"/>
    <w:rsid w:val="00AD0243"/>
    <w:rsid w:val="00AD1ABF"/>
    <w:rsid w:val="00AD5455"/>
    <w:rsid w:val="00AD6F65"/>
    <w:rsid w:val="00AD781A"/>
    <w:rsid w:val="00AE224B"/>
    <w:rsid w:val="00AE3E57"/>
    <w:rsid w:val="00AE420A"/>
    <w:rsid w:val="00AE48C5"/>
    <w:rsid w:val="00AE57C5"/>
    <w:rsid w:val="00AE5B2E"/>
    <w:rsid w:val="00AE65D5"/>
    <w:rsid w:val="00AE6A73"/>
    <w:rsid w:val="00AE6E80"/>
    <w:rsid w:val="00AF0182"/>
    <w:rsid w:val="00AF07BA"/>
    <w:rsid w:val="00AF0BE9"/>
    <w:rsid w:val="00AF1AB3"/>
    <w:rsid w:val="00AF3258"/>
    <w:rsid w:val="00B0064F"/>
    <w:rsid w:val="00B00CB7"/>
    <w:rsid w:val="00B02666"/>
    <w:rsid w:val="00B026CE"/>
    <w:rsid w:val="00B027CE"/>
    <w:rsid w:val="00B032D0"/>
    <w:rsid w:val="00B0442D"/>
    <w:rsid w:val="00B10181"/>
    <w:rsid w:val="00B10E1E"/>
    <w:rsid w:val="00B12884"/>
    <w:rsid w:val="00B1337B"/>
    <w:rsid w:val="00B15651"/>
    <w:rsid w:val="00B16AD5"/>
    <w:rsid w:val="00B1795B"/>
    <w:rsid w:val="00B17B50"/>
    <w:rsid w:val="00B20BAF"/>
    <w:rsid w:val="00B20C5F"/>
    <w:rsid w:val="00B249DA"/>
    <w:rsid w:val="00B24A3F"/>
    <w:rsid w:val="00B25087"/>
    <w:rsid w:val="00B25B77"/>
    <w:rsid w:val="00B27244"/>
    <w:rsid w:val="00B30477"/>
    <w:rsid w:val="00B3150A"/>
    <w:rsid w:val="00B32899"/>
    <w:rsid w:val="00B42759"/>
    <w:rsid w:val="00B45C67"/>
    <w:rsid w:val="00B47F45"/>
    <w:rsid w:val="00B504FA"/>
    <w:rsid w:val="00B52FD8"/>
    <w:rsid w:val="00B530AD"/>
    <w:rsid w:val="00B54CBF"/>
    <w:rsid w:val="00B551AB"/>
    <w:rsid w:val="00B569AC"/>
    <w:rsid w:val="00B579B2"/>
    <w:rsid w:val="00B63777"/>
    <w:rsid w:val="00B66CF4"/>
    <w:rsid w:val="00B70C20"/>
    <w:rsid w:val="00B7255D"/>
    <w:rsid w:val="00B75393"/>
    <w:rsid w:val="00B824AD"/>
    <w:rsid w:val="00B83C53"/>
    <w:rsid w:val="00B842CE"/>
    <w:rsid w:val="00B84C83"/>
    <w:rsid w:val="00B85435"/>
    <w:rsid w:val="00B85925"/>
    <w:rsid w:val="00B87538"/>
    <w:rsid w:val="00B9183D"/>
    <w:rsid w:val="00B93FCB"/>
    <w:rsid w:val="00BA039B"/>
    <w:rsid w:val="00BA4A6F"/>
    <w:rsid w:val="00BB61E2"/>
    <w:rsid w:val="00BB6271"/>
    <w:rsid w:val="00BC1849"/>
    <w:rsid w:val="00BC59BB"/>
    <w:rsid w:val="00BC6609"/>
    <w:rsid w:val="00BC72D8"/>
    <w:rsid w:val="00BC7B5A"/>
    <w:rsid w:val="00BD21AD"/>
    <w:rsid w:val="00BD2977"/>
    <w:rsid w:val="00BD3D11"/>
    <w:rsid w:val="00BE09C7"/>
    <w:rsid w:val="00BE0C66"/>
    <w:rsid w:val="00BE18FC"/>
    <w:rsid w:val="00BE1E48"/>
    <w:rsid w:val="00BE52F1"/>
    <w:rsid w:val="00BF198A"/>
    <w:rsid w:val="00BF1E4B"/>
    <w:rsid w:val="00BF3C6B"/>
    <w:rsid w:val="00C000AB"/>
    <w:rsid w:val="00C021A6"/>
    <w:rsid w:val="00C06E4D"/>
    <w:rsid w:val="00C10BD6"/>
    <w:rsid w:val="00C12CAB"/>
    <w:rsid w:val="00C12D46"/>
    <w:rsid w:val="00C15B30"/>
    <w:rsid w:val="00C15BAD"/>
    <w:rsid w:val="00C168F3"/>
    <w:rsid w:val="00C16F57"/>
    <w:rsid w:val="00C20015"/>
    <w:rsid w:val="00C20F9A"/>
    <w:rsid w:val="00C22209"/>
    <w:rsid w:val="00C22F2E"/>
    <w:rsid w:val="00C23766"/>
    <w:rsid w:val="00C30505"/>
    <w:rsid w:val="00C30DE9"/>
    <w:rsid w:val="00C30FF3"/>
    <w:rsid w:val="00C32D8D"/>
    <w:rsid w:val="00C33B39"/>
    <w:rsid w:val="00C37AE3"/>
    <w:rsid w:val="00C4327F"/>
    <w:rsid w:val="00C450C1"/>
    <w:rsid w:val="00C456B7"/>
    <w:rsid w:val="00C4781D"/>
    <w:rsid w:val="00C51F27"/>
    <w:rsid w:val="00C56BB7"/>
    <w:rsid w:val="00C623D4"/>
    <w:rsid w:val="00C63782"/>
    <w:rsid w:val="00C64858"/>
    <w:rsid w:val="00C64A57"/>
    <w:rsid w:val="00C65B9F"/>
    <w:rsid w:val="00C704DE"/>
    <w:rsid w:val="00C70C35"/>
    <w:rsid w:val="00C70F34"/>
    <w:rsid w:val="00C7187A"/>
    <w:rsid w:val="00C74A36"/>
    <w:rsid w:val="00C76711"/>
    <w:rsid w:val="00C76E3E"/>
    <w:rsid w:val="00C81080"/>
    <w:rsid w:val="00C83238"/>
    <w:rsid w:val="00C8379C"/>
    <w:rsid w:val="00C9033B"/>
    <w:rsid w:val="00C91A48"/>
    <w:rsid w:val="00C9414A"/>
    <w:rsid w:val="00C95133"/>
    <w:rsid w:val="00C95966"/>
    <w:rsid w:val="00CB07D9"/>
    <w:rsid w:val="00CB0CD3"/>
    <w:rsid w:val="00CB2842"/>
    <w:rsid w:val="00CB2F4C"/>
    <w:rsid w:val="00CB39C0"/>
    <w:rsid w:val="00CB63D7"/>
    <w:rsid w:val="00CB77AE"/>
    <w:rsid w:val="00CC312F"/>
    <w:rsid w:val="00CC390C"/>
    <w:rsid w:val="00CC59D9"/>
    <w:rsid w:val="00CC781D"/>
    <w:rsid w:val="00CD1B30"/>
    <w:rsid w:val="00CD298D"/>
    <w:rsid w:val="00CF0A5C"/>
    <w:rsid w:val="00CF3E7C"/>
    <w:rsid w:val="00D04274"/>
    <w:rsid w:val="00D1268F"/>
    <w:rsid w:val="00D20949"/>
    <w:rsid w:val="00D21687"/>
    <w:rsid w:val="00D217A4"/>
    <w:rsid w:val="00D26C18"/>
    <w:rsid w:val="00D34201"/>
    <w:rsid w:val="00D35285"/>
    <w:rsid w:val="00D35727"/>
    <w:rsid w:val="00D37496"/>
    <w:rsid w:val="00D441B7"/>
    <w:rsid w:val="00D45D1F"/>
    <w:rsid w:val="00D45E15"/>
    <w:rsid w:val="00D52337"/>
    <w:rsid w:val="00D5258E"/>
    <w:rsid w:val="00D563E0"/>
    <w:rsid w:val="00D60F04"/>
    <w:rsid w:val="00D61072"/>
    <w:rsid w:val="00D61483"/>
    <w:rsid w:val="00D6323B"/>
    <w:rsid w:val="00D667DF"/>
    <w:rsid w:val="00D66A10"/>
    <w:rsid w:val="00D67296"/>
    <w:rsid w:val="00D725BF"/>
    <w:rsid w:val="00D72A17"/>
    <w:rsid w:val="00D72F26"/>
    <w:rsid w:val="00D731A9"/>
    <w:rsid w:val="00D73752"/>
    <w:rsid w:val="00D747D0"/>
    <w:rsid w:val="00D83596"/>
    <w:rsid w:val="00D86730"/>
    <w:rsid w:val="00D873E9"/>
    <w:rsid w:val="00D8785E"/>
    <w:rsid w:val="00D90745"/>
    <w:rsid w:val="00D9498F"/>
    <w:rsid w:val="00D95FD2"/>
    <w:rsid w:val="00D972BD"/>
    <w:rsid w:val="00D97319"/>
    <w:rsid w:val="00DA3C0A"/>
    <w:rsid w:val="00DA7DA8"/>
    <w:rsid w:val="00DB1F4F"/>
    <w:rsid w:val="00DB34B6"/>
    <w:rsid w:val="00DB34D7"/>
    <w:rsid w:val="00DB3A18"/>
    <w:rsid w:val="00DB4138"/>
    <w:rsid w:val="00DC0A1F"/>
    <w:rsid w:val="00DC0B3D"/>
    <w:rsid w:val="00DC15C9"/>
    <w:rsid w:val="00DC16B7"/>
    <w:rsid w:val="00DC4396"/>
    <w:rsid w:val="00DC43F7"/>
    <w:rsid w:val="00DC603C"/>
    <w:rsid w:val="00DC67B7"/>
    <w:rsid w:val="00DC757A"/>
    <w:rsid w:val="00DD0BBC"/>
    <w:rsid w:val="00DD107A"/>
    <w:rsid w:val="00DD28D1"/>
    <w:rsid w:val="00DD49DB"/>
    <w:rsid w:val="00DD5721"/>
    <w:rsid w:val="00DD57B5"/>
    <w:rsid w:val="00DD71F1"/>
    <w:rsid w:val="00DD7F4C"/>
    <w:rsid w:val="00DE0612"/>
    <w:rsid w:val="00DE1540"/>
    <w:rsid w:val="00DE1B7D"/>
    <w:rsid w:val="00DE7B0B"/>
    <w:rsid w:val="00DF1CB4"/>
    <w:rsid w:val="00DF4D22"/>
    <w:rsid w:val="00E03467"/>
    <w:rsid w:val="00E06BDE"/>
    <w:rsid w:val="00E100E8"/>
    <w:rsid w:val="00E112C4"/>
    <w:rsid w:val="00E1157C"/>
    <w:rsid w:val="00E11CE1"/>
    <w:rsid w:val="00E11FB0"/>
    <w:rsid w:val="00E1350E"/>
    <w:rsid w:val="00E175E8"/>
    <w:rsid w:val="00E178F2"/>
    <w:rsid w:val="00E221B0"/>
    <w:rsid w:val="00E257F6"/>
    <w:rsid w:val="00E257FD"/>
    <w:rsid w:val="00E26D22"/>
    <w:rsid w:val="00E30222"/>
    <w:rsid w:val="00E31743"/>
    <w:rsid w:val="00E32BE5"/>
    <w:rsid w:val="00E33A0C"/>
    <w:rsid w:val="00E34573"/>
    <w:rsid w:val="00E34995"/>
    <w:rsid w:val="00E361A7"/>
    <w:rsid w:val="00E37F9C"/>
    <w:rsid w:val="00E37FAA"/>
    <w:rsid w:val="00E44A18"/>
    <w:rsid w:val="00E46F9F"/>
    <w:rsid w:val="00E51627"/>
    <w:rsid w:val="00E541A3"/>
    <w:rsid w:val="00E545E4"/>
    <w:rsid w:val="00E57ACF"/>
    <w:rsid w:val="00E61FD8"/>
    <w:rsid w:val="00E6299E"/>
    <w:rsid w:val="00E62A0F"/>
    <w:rsid w:val="00E667AB"/>
    <w:rsid w:val="00E70D6B"/>
    <w:rsid w:val="00E716F1"/>
    <w:rsid w:val="00E71E68"/>
    <w:rsid w:val="00E7417A"/>
    <w:rsid w:val="00E7466E"/>
    <w:rsid w:val="00E74C51"/>
    <w:rsid w:val="00E76036"/>
    <w:rsid w:val="00E91437"/>
    <w:rsid w:val="00E940DB"/>
    <w:rsid w:val="00E949F3"/>
    <w:rsid w:val="00E95757"/>
    <w:rsid w:val="00EA4ABD"/>
    <w:rsid w:val="00EA5B4F"/>
    <w:rsid w:val="00EB1A7E"/>
    <w:rsid w:val="00EB352D"/>
    <w:rsid w:val="00EB5A4D"/>
    <w:rsid w:val="00EB621B"/>
    <w:rsid w:val="00EB7AA6"/>
    <w:rsid w:val="00EB7AC3"/>
    <w:rsid w:val="00ED091D"/>
    <w:rsid w:val="00ED18D5"/>
    <w:rsid w:val="00ED1EBF"/>
    <w:rsid w:val="00ED3F7B"/>
    <w:rsid w:val="00ED51CF"/>
    <w:rsid w:val="00ED5494"/>
    <w:rsid w:val="00ED5DCF"/>
    <w:rsid w:val="00EE3FED"/>
    <w:rsid w:val="00EE68E2"/>
    <w:rsid w:val="00EE6AA0"/>
    <w:rsid w:val="00EE6E69"/>
    <w:rsid w:val="00F0015B"/>
    <w:rsid w:val="00F013C8"/>
    <w:rsid w:val="00F016BD"/>
    <w:rsid w:val="00F02A73"/>
    <w:rsid w:val="00F06DE9"/>
    <w:rsid w:val="00F113A9"/>
    <w:rsid w:val="00F144FE"/>
    <w:rsid w:val="00F16E5A"/>
    <w:rsid w:val="00F1723E"/>
    <w:rsid w:val="00F206AE"/>
    <w:rsid w:val="00F20B7E"/>
    <w:rsid w:val="00F20C2A"/>
    <w:rsid w:val="00F2201B"/>
    <w:rsid w:val="00F23E2C"/>
    <w:rsid w:val="00F25C8E"/>
    <w:rsid w:val="00F26223"/>
    <w:rsid w:val="00F3123C"/>
    <w:rsid w:val="00F41394"/>
    <w:rsid w:val="00F41723"/>
    <w:rsid w:val="00F41DB1"/>
    <w:rsid w:val="00F43B51"/>
    <w:rsid w:val="00F50010"/>
    <w:rsid w:val="00F50CDB"/>
    <w:rsid w:val="00F63A36"/>
    <w:rsid w:val="00F66256"/>
    <w:rsid w:val="00F66F93"/>
    <w:rsid w:val="00F70F1D"/>
    <w:rsid w:val="00F71529"/>
    <w:rsid w:val="00F72EAB"/>
    <w:rsid w:val="00F767F9"/>
    <w:rsid w:val="00F809B1"/>
    <w:rsid w:val="00F84A95"/>
    <w:rsid w:val="00F91025"/>
    <w:rsid w:val="00F9120C"/>
    <w:rsid w:val="00FA07DA"/>
    <w:rsid w:val="00FA336A"/>
    <w:rsid w:val="00FA5821"/>
    <w:rsid w:val="00FB020D"/>
    <w:rsid w:val="00FB05B8"/>
    <w:rsid w:val="00FB32EC"/>
    <w:rsid w:val="00FB6683"/>
    <w:rsid w:val="00FB76BE"/>
    <w:rsid w:val="00FC123F"/>
    <w:rsid w:val="00FC35E4"/>
    <w:rsid w:val="00FC3691"/>
    <w:rsid w:val="00FC51C3"/>
    <w:rsid w:val="00FC5FAA"/>
    <w:rsid w:val="00FD14DF"/>
    <w:rsid w:val="00FD2049"/>
    <w:rsid w:val="00FD23E4"/>
    <w:rsid w:val="00FD68A3"/>
    <w:rsid w:val="00FD7A10"/>
    <w:rsid w:val="00FE127A"/>
    <w:rsid w:val="00FE2FA9"/>
    <w:rsid w:val="00FE4874"/>
    <w:rsid w:val="00FE5D57"/>
    <w:rsid w:val="00FE6992"/>
    <w:rsid w:val="00FE7AFC"/>
    <w:rsid w:val="00FF134C"/>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8B41E"/>
  <w15:chartTrackingRefBased/>
  <w15:docId w15:val="{8BB06A29-2369-4C36-B6F9-F19F0F74E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de-AT" w:eastAsia="en-US" w:bidi="ar-SA"/>
      </w:rPr>
    </w:rPrDefault>
    <w:pPrDefault>
      <w:pPr>
        <w:spacing w:before="240" w:line="276"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3" w:unhideWhenUsed="1" w:qFormat="1"/>
    <w:lsdException w:name="heading 3" w:semiHidden="1" w:uiPriority="3" w:unhideWhenUsed="1" w:qFormat="1"/>
    <w:lsdException w:name="heading 4" w:semiHidden="1" w:uiPriority="3" w:unhideWhenUsed="1" w:qFormat="1"/>
    <w:lsdException w:name="heading 5" w:semiHidden="1" w:uiPriority="3" w:unhideWhenUsed="1" w:qFormat="1"/>
    <w:lsdException w:name="heading 6" w:semiHidden="1" w:uiPriority="3" w:unhideWhenUsed="1" w:qFormat="1"/>
    <w:lsdException w:name="heading 7" w:semiHidden="1" w:uiPriority="3" w:unhideWhenUsed="1" w:qFormat="1"/>
    <w:lsdException w:name="heading 8" w:semiHidden="1" w:uiPriority="3" w:unhideWhenUsed="1" w:qFormat="1"/>
    <w:lsdException w:name="heading 9" w:semiHidden="1" w:uiPriority="3"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0" w:unhideWhenUsed="1" w:qFormat="1"/>
    <w:lsdException w:name="List Bullet" w:semiHidden="1" w:uiPriority="9" w:unhideWhenUsed="1" w:qFormat="1"/>
    <w:lsdException w:name="List Number" w:semiHidden="1" w:uiPriority="9" w:unhideWhenUsed="1" w:qFormat="1"/>
    <w:lsdException w:name="List 2" w:semiHidden="1" w:uiPriority="10" w:unhideWhenUsed="1" w:qFormat="1"/>
    <w:lsdException w:name="List 3" w:semiHidden="1" w:uiPriority="10" w:unhideWhenUsed="1"/>
    <w:lsdException w:name="List 4" w:semiHidden="1" w:uiPriority="10" w:unhideWhenUsed="1"/>
    <w:lsdException w:name="List 5" w:semiHidden="1" w:uiPriority="10" w:unhideWhenUsed="1"/>
    <w:lsdException w:name="List Bullet 2" w:semiHidden="1" w:uiPriority="9" w:unhideWhenUsed="1" w:qFormat="1"/>
    <w:lsdException w:name="List Bullet 3" w:semiHidden="1" w:uiPriority="9" w:unhideWhenUsed="1" w:qFormat="1"/>
    <w:lsdException w:name="List Bullet 4" w:semiHidden="1" w:uiPriority="9" w:unhideWhenUsed="1"/>
    <w:lsdException w:name="List Bullet 5" w:semiHidden="1" w:unhideWhenUsed="1"/>
    <w:lsdException w:name="List Number 2" w:semiHidden="1" w:uiPriority="9" w:unhideWhenUsed="1" w:qFormat="1"/>
    <w:lsdException w:name="List Number 3" w:semiHidden="1" w:uiPriority="9" w:unhideWhenUsed="1"/>
    <w:lsdException w:name="List Number 4" w:semiHidden="1" w:uiPriority="9" w:unhideWhenUsed="1"/>
    <w:lsdException w:name="List Number 5" w:semiHidden="1" w:uiPriority="9"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11"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 w:qFormat="1"/>
    <w:lsdException w:name="Intense Emphasis" w:uiPriority="13"/>
    <w:lsdException w:name="Subtle Reference" w:semiHidden="1" w:qFormat="1"/>
    <w:lsdException w:name="Intense Reference" w:uiPriority="32" w:qFormat="1"/>
    <w:lsdException w:name="Book Title" w:semiHidden="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00FA5"/>
  </w:style>
  <w:style w:type="paragraph" w:styleId="berschrift1">
    <w:name w:val="heading 1"/>
    <w:basedOn w:val="Standard"/>
    <w:next w:val="Standard"/>
    <w:link w:val="berschrift1Zchn"/>
    <w:uiPriority w:val="3"/>
    <w:qFormat/>
    <w:rsid w:val="00403C55"/>
    <w:pPr>
      <w:keepNext/>
      <w:keepLines/>
      <w:numPr>
        <w:numId w:val="7"/>
      </w:numPr>
      <w:spacing w:before="600" w:after="360"/>
      <w:ind w:left="567" w:hanging="567"/>
      <w:outlineLvl w:val="0"/>
    </w:pPr>
    <w:rPr>
      <w:rFonts w:asciiTheme="majorHAnsi" w:eastAsiaTheme="majorEastAsia" w:hAnsiTheme="majorHAnsi" w:cstheme="majorBidi"/>
      <w:sz w:val="32"/>
      <w:szCs w:val="32"/>
    </w:rPr>
  </w:style>
  <w:style w:type="paragraph" w:styleId="berschrift2">
    <w:name w:val="heading 2"/>
    <w:basedOn w:val="Standard"/>
    <w:next w:val="Standard"/>
    <w:link w:val="berschrift2Zchn"/>
    <w:uiPriority w:val="3"/>
    <w:qFormat/>
    <w:rsid w:val="00F013C8"/>
    <w:pPr>
      <w:keepNext/>
      <w:keepLines/>
      <w:numPr>
        <w:ilvl w:val="1"/>
        <w:numId w:val="7"/>
      </w:numPr>
      <w:spacing w:before="480" w:after="240"/>
      <w:outlineLvl w:val="1"/>
    </w:pPr>
    <w:rPr>
      <w:rFonts w:asciiTheme="majorHAnsi" w:eastAsiaTheme="majorEastAsia" w:hAnsiTheme="majorHAnsi" w:cstheme="majorBidi"/>
      <w:sz w:val="28"/>
      <w:szCs w:val="28"/>
    </w:rPr>
  </w:style>
  <w:style w:type="paragraph" w:styleId="berschrift3">
    <w:name w:val="heading 3"/>
    <w:basedOn w:val="Standard"/>
    <w:next w:val="Standard"/>
    <w:link w:val="berschrift3Zchn"/>
    <w:uiPriority w:val="3"/>
    <w:qFormat/>
    <w:rsid w:val="00F013C8"/>
    <w:pPr>
      <w:keepNext/>
      <w:keepLines/>
      <w:numPr>
        <w:ilvl w:val="2"/>
        <w:numId w:val="7"/>
      </w:numPr>
      <w:spacing w:before="360" w:after="240"/>
      <w:outlineLvl w:val="2"/>
    </w:pPr>
    <w:rPr>
      <w:rFonts w:asciiTheme="majorHAnsi" w:eastAsiaTheme="majorEastAsia" w:hAnsiTheme="majorHAnsi" w:cstheme="majorBidi"/>
      <w:sz w:val="26"/>
      <w:szCs w:val="26"/>
    </w:rPr>
  </w:style>
  <w:style w:type="paragraph" w:styleId="berschrift4">
    <w:name w:val="heading 4"/>
    <w:basedOn w:val="Standard"/>
    <w:next w:val="Standard"/>
    <w:link w:val="berschrift4Zchn"/>
    <w:uiPriority w:val="3"/>
    <w:qFormat/>
    <w:rsid w:val="003B2ED4"/>
    <w:pPr>
      <w:keepNext/>
      <w:keepLines/>
      <w:numPr>
        <w:ilvl w:val="3"/>
        <w:numId w:val="7"/>
      </w:numPr>
      <w:spacing w:after="240"/>
      <w:ind w:left="1134" w:hanging="1134"/>
      <w:outlineLvl w:val="3"/>
    </w:pPr>
    <w:rPr>
      <w:rFonts w:asciiTheme="majorHAnsi" w:eastAsiaTheme="majorEastAsia" w:hAnsiTheme="majorHAnsi" w:cstheme="majorBidi"/>
      <w:sz w:val="24"/>
      <w:szCs w:val="24"/>
    </w:rPr>
  </w:style>
  <w:style w:type="paragraph" w:styleId="berschrift5">
    <w:name w:val="heading 5"/>
    <w:basedOn w:val="Standard"/>
    <w:next w:val="Standard"/>
    <w:link w:val="berschrift5Zchn"/>
    <w:uiPriority w:val="3"/>
    <w:unhideWhenUsed/>
    <w:qFormat/>
    <w:rsid w:val="00C16F57"/>
    <w:pPr>
      <w:keepNext/>
      <w:keepLines/>
      <w:numPr>
        <w:ilvl w:val="4"/>
        <w:numId w:val="7"/>
      </w:numPr>
      <w:spacing w:after="240" w:line="280" w:lineRule="exact"/>
      <w:ind w:left="1276" w:hanging="1276"/>
      <w:outlineLvl w:val="4"/>
    </w:pPr>
    <w:rPr>
      <w:rFonts w:asciiTheme="majorHAnsi" w:eastAsiaTheme="majorEastAsia" w:hAnsiTheme="majorHAnsi" w:cstheme="majorBidi"/>
    </w:rPr>
  </w:style>
  <w:style w:type="paragraph" w:styleId="berschrift6">
    <w:name w:val="heading 6"/>
    <w:basedOn w:val="Standard"/>
    <w:next w:val="Standard"/>
    <w:link w:val="berschrift6Zchn"/>
    <w:uiPriority w:val="3"/>
    <w:semiHidden/>
    <w:qFormat/>
    <w:rsid w:val="0091511B"/>
    <w:pPr>
      <w:keepNext/>
      <w:keepLines/>
      <w:numPr>
        <w:ilvl w:val="5"/>
        <w:numId w:val="7"/>
      </w:numPr>
      <w:spacing w:before="40" w:line="280" w:lineRule="exact"/>
      <w:outlineLvl w:val="5"/>
    </w:pPr>
    <w:rPr>
      <w:rFonts w:asciiTheme="majorHAnsi" w:eastAsiaTheme="majorEastAsia" w:hAnsiTheme="majorHAnsi" w:cstheme="majorBidi"/>
      <w:color w:val="0E2336" w:themeColor="accent1" w:themeShade="7F"/>
    </w:rPr>
  </w:style>
  <w:style w:type="paragraph" w:styleId="berschrift7">
    <w:name w:val="heading 7"/>
    <w:basedOn w:val="Standard"/>
    <w:next w:val="Standard"/>
    <w:link w:val="berschrift7Zchn"/>
    <w:uiPriority w:val="3"/>
    <w:semiHidden/>
    <w:qFormat/>
    <w:rsid w:val="00870208"/>
    <w:pPr>
      <w:keepNext/>
      <w:keepLines/>
      <w:numPr>
        <w:ilvl w:val="6"/>
        <w:numId w:val="7"/>
      </w:numPr>
      <w:spacing w:before="40"/>
      <w:outlineLvl w:val="6"/>
    </w:pPr>
    <w:rPr>
      <w:rFonts w:asciiTheme="majorHAnsi" w:eastAsiaTheme="majorEastAsia" w:hAnsiTheme="majorHAnsi" w:cstheme="majorBidi"/>
      <w:i/>
      <w:iCs/>
      <w:color w:val="0E2336" w:themeColor="accent1" w:themeShade="7F"/>
    </w:rPr>
  </w:style>
  <w:style w:type="paragraph" w:styleId="berschrift8">
    <w:name w:val="heading 8"/>
    <w:basedOn w:val="Standard"/>
    <w:next w:val="Standard"/>
    <w:link w:val="berschrift8Zchn"/>
    <w:uiPriority w:val="3"/>
    <w:semiHidden/>
    <w:qFormat/>
    <w:rsid w:val="00870208"/>
    <w:pPr>
      <w:keepNext/>
      <w:keepLines/>
      <w:numPr>
        <w:ilvl w:val="7"/>
        <w:numId w:val="7"/>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3"/>
    <w:semiHidden/>
    <w:qFormat/>
    <w:rsid w:val="00870208"/>
    <w:pPr>
      <w:keepNext/>
      <w:keepLines/>
      <w:numPr>
        <w:ilvl w:val="8"/>
        <w:numId w:val="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84BAF"/>
    <w:pPr>
      <w:tabs>
        <w:tab w:val="center" w:pos="4536"/>
        <w:tab w:val="right" w:pos="9072"/>
      </w:tabs>
      <w:spacing w:before="0" w:line="240" w:lineRule="auto"/>
    </w:pPr>
    <w:rPr>
      <w:sz w:val="16"/>
      <w:szCs w:val="16"/>
      <w:lang w:val="de-DE"/>
    </w:rPr>
  </w:style>
  <w:style w:type="character" w:customStyle="1" w:styleId="KopfzeileZchn">
    <w:name w:val="Kopfzeile Zchn"/>
    <w:basedOn w:val="Absatz-Standardschriftart"/>
    <w:link w:val="Kopfzeile"/>
    <w:uiPriority w:val="99"/>
    <w:rsid w:val="00035210"/>
    <w:rPr>
      <w:sz w:val="16"/>
      <w:szCs w:val="16"/>
      <w:lang w:val="de-DE"/>
    </w:rPr>
  </w:style>
  <w:style w:type="paragraph" w:styleId="Fuzeile">
    <w:name w:val="footer"/>
    <w:basedOn w:val="Standard"/>
    <w:link w:val="FuzeileZchn"/>
    <w:uiPriority w:val="99"/>
    <w:unhideWhenUsed/>
    <w:rsid w:val="00D37496"/>
    <w:pPr>
      <w:tabs>
        <w:tab w:val="center" w:pos="4536"/>
        <w:tab w:val="right" w:pos="9072"/>
      </w:tabs>
      <w:spacing w:line="240" w:lineRule="auto"/>
    </w:pPr>
  </w:style>
  <w:style w:type="character" w:customStyle="1" w:styleId="FuzeileZchn">
    <w:name w:val="Fußzeile Zchn"/>
    <w:basedOn w:val="Absatz-Standardschriftart"/>
    <w:link w:val="Fuzeile"/>
    <w:uiPriority w:val="99"/>
    <w:rsid w:val="00035210"/>
  </w:style>
  <w:style w:type="paragraph" w:styleId="Titel">
    <w:name w:val="Title"/>
    <w:basedOn w:val="Standard"/>
    <w:next w:val="Untertitel"/>
    <w:link w:val="TitelZchn"/>
    <w:uiPriority w:val="17"/>
    <w:qFormat/>
    <w:rsid w:val="003C519B"/>
    <w:pPr>
      <w:spacing w:before="0" w:after="240" w:line="240" w:lineRule="auto"/>
      <w:ind w:left="-567"/>
    </w:pPr>
    <w:rPr>
      <w:caps/>
      <w:color w:val="13749F" w:themeColor="accent2"/>
      <w:spacing w:val="140"/>
      <w:sz w:val="72"/>
      <w:szCs w:val="102"/>
    </w:rPr>
  </w:style>
  <w:style w:type="character" w:customStyle="1" w:styleId="TitelZchn">
    <w:name w:val="Titel Zchn"/>
    <w:basedOn w:val="Absatz-Standardschriftart"/>
    <w:link w:val="Titel"/>
    <w:uiPriority w:val="17"/>
    <w:rsid w:val="003C519B"/>
    <w:rPr>
      <w:caps/>
      <w:color w:val="13749F" w:themeColor="accent2"/>
      <w:spacing w:val="140"/>
      <w:sz w:val="72"/>
      <w:szCs w:val="102"/>
    </w:rPr>
  </w:style>
  <w:style w:type="paragraph" w:customStyle="1" w:styleId="AkzentlinieTitelseite">
    <w:name w:val="Akzentlinie Titelseite"/>
    <w:basedOn w:val="Akzentlinie"/>
    <w:uiPriority w:val="19"/>
    <w:qFormat/>
    <w:rsid w:val="004427A6"/>
    <w:pPr>
      <w:ind w:right="10035"/>
    </w:pPr>
  </w:style>
  <w:style w:type="paragraph" w:styleId="Untertitel">
    <w:name w:val="Subtitle"/>
    <w:basedOn w:val="Standard"/>
    <w:next w:val="Untertitel2"/>
    <w:link w:val="UntertitelZchn"/>
    <w:uiPriority w:val="18"/>
    <w:qFormat/>
    <w:rsid w:val="00C83238"/>
    <w:pPr>
      <w:spacing w:before="0" w:after="400" w:line="240" w:lineRule="auto"/>
      <w:ind w:left="-567"/>
    </w:pPr>
    <w:rPr>
      <w:b/>
      <w:bCs/>
      <w:spacing w:val="10"/>
      <w:sz w:val="32"/>
      <w:szCs w:val="32"/>
    </w:rPr>
  </w:style>
  <w:style w:type="character" w:customStyle="1" w:styleId="UntertitelZchn">
    <w:name w:val="Untertitel Zchn"/>
    <w:basedOn w:val="Absatz-Standardschriftart"/>
    <w:link w:val="Untertitel"/>
    <w:uiPriority w:val="18"/>
    <w:rsid w:val="00C83238"/>
    <w:rPr>
      <w:b/>
      <w:bCs/>
      <w:spacing w:val="10"/>
      <w:sz w:val="32"/>
      <w:szCs w:val="32"/>
    </w:rPr>
  </w:style>
  <w:style w:type="paragraph" w:customStyle="1" w:styleId="Untertitel2">
    <w:name w:val="Untertitel 2"/>
    <w:basedOn w:val="Untertitel"/>
    <w:uiPriority w:val="18"/>
    <w:qFormat/>
    <w:rsid w:val="006A3C93"/>
    <w:pPr>
      <w:spacing w:before="360" w:after="120"/>
    </w:pPr>
    <w:rPr>
      <w:b w:val="0"/>
      <w:sz w:val="28"/>
      <w:szCs w:val="28"/>
    </w:rPr>
  </w:style>
  <w:style w:type="paragraph" w:customStyle="1" w:styleId="FuzeileTitelseite">
    <w:name w:val="Fußzeile Titelseite"/>
    <w:basedOn w:val="Fuzeile"/>
    <w:uiPriority w:val="99"/>
    <w:rsid w:val="00302867"/>
    <w:pPr>
      <w:ind w:left="140"/>
    </w:pPr>
    <w:rPr>
      <w:b/>
      <w:color w:val="716A5F" w:themeColor="text2"/>
    </w:rPr>
  </w:style>
  <w:style w:type="character" w:customStyle="1" w:styleId="berschrift1Zchn">
    <w:name w:val="Überschrift 1 Zchn"/>
    <w:basedOn w:val="Absatz-Standardschriftart"/>
    <w:link w:val="berschrift1"/>
    <w:uiPriority w:val="3"/>
    <w:rsid w:val="00035210"/>
    <w:rPr>
      <w:rFonts w:asciiTheme="majorHAnsi" w:eastAsiaTheme="majorEastAsia" w:hAnsiTheme="majorHAnsi" w:cstheme="majorBidi"/>
      <w:sz w:val="32"/>
      <w:szCs w:val="32"/>
    </w:rPr>
  </w:style>
  <w:style w:type="paragraph" w:styleId="Inhaltsverzeichnisberschrift">
    <w:name w:val="TOC Heading"/>
    <w:basedOn w:val="Standard"/>
    <w:next w:val="Standard"/>
    <w:uiPriority w:val="39"/>
    <w:unhideWhenUsed/>
    <w:rsid w:val="009E026A"/>
    <w:pPr>
      <w:keepNext/>
      <w:keepLines/>
      <w:spacing w:before="0"/>
    </w:pPr>
    <w:rPr>
      <w:caps/>
      <w:color w:val="13749F" w:themeColor="accent2"/>
      <w:spacing w:val="80"/>
      <w:sz w:val="80"/>
      <w:szCs w:val="80"/>
    </w:rPr>
  </w:style>
  <w:style w:type="paragraph" w:customStyle="1" w:styleId="Akzentlinie">
    <w:name w:val="Akzentlinie"/>
    <w:basedOn w:val="Standard"/>
    <w:next w:val="Standard"/>
    <w:uiPriority w:val="19"/>
    <w:qFormat/>
    <w:rsid w:val="001C7321"/>
    <w:pPr>
      <w:keepNext/>
      <w:keepLines/>
      <w:pBdr>
        <w:top w:val="single" w:sz="24" w:space="0" w:color="FF9800"/>
      </w:pBdr>
      <w:spacing w:before="120" w:after="80"/>
      <w:ind w:right="8447"/>
    </w:pPr>
  </w:style>
  <w:style w:type="character" w:customStyle="1" w:styleId="berschrift2Zchn">
    <w:name w:val="Überschrift 2 Zchn"/>
    <w:basedOn w:val="Absatz-Standardschriftart"/>
    <w:link w:val="berschrift2"/>
    <w:uiPriority w:val="3"/>
    <w:rsid w:val="00035210"/>
    <w:rPr>
      <w:rFonts w:asciiTheme="majorHAnsi" w:eastAsiaTheme="majorEastAsia" w:hAnsiTheme="majorHAnsi" w:cstheme="majorBidi"/>
      <w:sz w:val="28"/>
      <w:szCs w:val="28"/>
    </w:rPr>
  </w:style>
  <w:style w:type="character" w:customStyle="1" w:styleId="berschrift3Zchn">
    <w:name w:val="Überschrift 3 Zchn"/>
    <w:basedOn w:val="Absatz-Standardschriftart"/>
    <w:link w:val="berschrift3"/>
    <w:uiPriority w:val="3"/>
    <w:rsid w:val="00035210"/>
    <w:rPr>
      <w:rFonts w:asciiTheme="majorHAnsi" w:eastAsiaTheme="majorEastAsia" w:hAnsiTheme="majorHAnsi" w:cstheme="majorBidi"/>
      <w:sz w:val="26"/>
      <w:szCs w:val="26"/>
    </w:rPr>
  </w:style>
  <w:style w:type="character" w:customStyle="1" w:styleId="berschrift4Zchn">
    <w:name w:val="Überschrift 4 Zchn"/>
    <w:basedOn w:val="Absatz-Standardschriftart"/>
    <w:link w:val="berschrift4"/>
    <w:uiPriority w:val="3"/>
    <w:rsid w:val="00035210"/>
    <w:rPr>
      <w:rFonts w:asciiTheme="majorHAnsi" w:eastAsiaTheme="majorEastAsia" w:hAnsiTheme="majorHAnsi" w:cstheme="majorBidi"/>
      <w:sz w:val="24"/>
      <w:szCs w:val="24"/>
    </w:rPr>
  </w:style>
  <w:style w:type="numbering" w:customStyle="1" w:styleId="Aufzhlung">
    <w:name w:val="Aufzählung"/>
    <w:basedOn w:val="KeineListe"/>
    <w:uiPriority w:val="99"/>
    <w:rsid w:val="007A4537"/>
    <w:pPr>
      <w:numPr>
        <w:numId w:val="1"/>
      </w:numPr>
    </w:pPr>
  </w:style>
  <w:style w:type="paragraph" w:styleId="Aufzhlungszeichen">
    <w:name w:val="List Bullet"/>
    <w:basedOn w:val="Standard"/>
    <w:uiPriority w:val="5"/>
    <w:qFormat/>
    <w:rsid w:val="00C37AE3"/>
    <w:pPr>
      <w:numPr>
        <w:numId w:val="36"/>
      </w:numPr>
      <w:spacing w:before="120" w:line="288" w:lineRule="auto"/>
    </w:pPr>
    <w:rPr>
      <w:rFonts w:eastAsia="Times New Roman" w:cs="Times New Roman"/>
      <w:lang w:eastAsia="de-DE"/>
    </w:rPr>
  </w:style>
  <w:style w:type="paragraph" w:styleId="Aufzhlungszeichen2">
    <w:name w:val="List Bullet 2"/>
    <w:basedOn w:val="Aufzhlungszeichen"/>
    <w:uiPriority w:val="5"/>
    <w:qFormat/>
    <w:rsid w:val="007A4537"/>
    <w:pPr>
      <w:tabs>
        <w:tab w:val="left" w:pos="567"/>
      </w:tabs>
      <w:ind w:left="568"/>
    </w:pPr>
    <w:rPr>
      <w:lang w:eastAsia="de-AT"/>
    </w:rPr>
  </w:style>
  <w:style w:type="paragraph" w:styleId="Aufzhlungszeichen3">
    <w:name w:val="List Bullet 3"/>
    <w:basedOn w:val="Aufzhlungszeichen"/>
    <w:uiPriority w:val="5"/>
    <w:unhideWhenUsed/>
    <w:qFormat/>
    <w:rsid w:val="007A4537"/>
    <w:pPr>
      <w:tabs>
        <w:tab w:val="num" w:pos="852"/>
      </w:tabs>
      <w:ind w:left="852"/>
    </w:pPr>
    <w:rPr>
      <w:lang w:eastAsia="de-AT"/>
    </w:rPr>
  </w:style>
  <w:style w:type="paragraph" w:styleId="Aufzhlungszeichen4">
    <w:name w:val="List Bullet 4"/>
    <w:basedOn w:val="Standard"/>
    <w:uiPriority w:val="5"/>
    <w:semiHidden/>
    <w:rsid w:val="007A4537"/>
    <w:pPr>
      <w:spacing w:before="0" w:line="288" w:lineRule="auto"/>
    </w:pPr>
    <w:rPr>
      <w:rFonts w:eastAsia="Times New Roman" w:cs="Times New Roman"/>
      <w:color w:val="000000" w:themeColor="text1"/>
      <w:lang w:eastAsia="de-DE"/>
    </w:rPr>
  </w:style>
  <w:style w:type="paragraph" w:styleId="Liste">
    <w:name w:val="List"/>
    <w:basedOn w:val="Standard"/>
    <w:uiPriority w:val="6"/>
    <w:qFormat/>
    <w:rsid w:val="00D72F26"/>
    <w:pPr>
      <w:numPr>
        <w:numId w:val="3"/>
      </w:numPr>
      <w:spacing w:before="120"/>
    </w:pPr>
    <w:rPr>
      <w:color w:val="000000" w:themeColor="text1"/>
    </w:rPr>
  </w:style>
  <w:style w:type="paragraph" w:styleId="Liste2">
    <w:name w:val="List 2"/>
    <w:basedOn w:val="Liste"/>
    <w:uiPriority w:val="6"/>
    <w:qFormat/>
    <w:rsid w:val="00D72F26"/>
    <w:pPr>
      <w:numPr>
        <w:ilvl w:val="1"/>
      </w:numPr>
    </w:pPr>
  </w:style>
  <w:style w:type="paragraph" w:styleId="Liste3">
    <w:name w:val="List 3"/>
    <w:basedOn w:val="Liste"/>
    <w:uiPriority w:val="6"/>
    <w:unhideWhenUsed/>
    <w:rsid w:val="00D72F26"/>
    <w:pPr>
      <w:numPr>
        <w:ilvl w:val="2"/>
      </w:numPr>
      <w:ind w:left="851"/>
    </w:pPr>
  </w:style>
  <w:style w:type="paragraph" w:styleId="Liste4">
    <w:name w:val="List 4"/>
    <w:basedOn w:val="Standard"/>
    <w:uiPriority w:val="6"/>
    <w:semiHidden/>
    <w:rsid w:val="0091511B"/>
    <w:pPr>
      <w:numPr>
        <w:ilvl w:val="3"/>
        <w:numId w:val="3"/>
      </w:numPr>
      <w:spacing w:before="120" w:line="240" w:lineRule="auto"/>
      <w:contextualSpacing/>
    </w:pPr>
    <w:rPr>
      <w:color w:val="000000" w:themeColor="text1"/>
    </w:rPr>
  </w:style>
  <w:style w:type="paragraph" w:styleId="Liste5">
    <w:name w:val="List 5"/>
    <w:basedOn w:val="Standard"/>
    <w:uiPriority w:val="6"/>
    <w:semiHidden/>
    <w:rsid w:val="0091511B"/>
    <w:pPr>
      <w:numPr>
        <w:ilvl w:val="4"/>
        <w:numId w:val="3"/>
      </w:numPr>
      <w:spacing w:before="120" w:line="240" w:lineRule="auto"/>
      <w:contextualSpacing/>
    </w:pPr>
    <w:rPr>
      <w:color w:val="000000" w:themeColor="text1"/>
    </w:rPr>
  </w:style>
  <w:style w:type="numbering" w:customStyle="1" w:styleId="ListemitBuchstaben">
    <w:name w:val="Liste mit Buchstaben"/>
    <w:uiPriority w:val="99"/>
    <w:rsid w:val="0091511B"/>
    <w:pPr>
      <w:numPr>
        <w:numId w:val="2"/>
      </w:numPr>
    </w:pPr>
  </w:style>
  <w:style w:type="paragraph" w:styleId="Listennummer">
    <w:name w:val="List Number"/>
    <w:basedOn w:val="Standard"/>
    <w:uiPriority w:val="6"/>
    <w:qFormat/>
    <w:rsid w:val="00C22209"/>
    <w:pPr>
      <w:numPr>
        <w:numId w:val="4"/>
      </w:numPr>
      <w:spacing w:before="120"/>
    </w:pPr>
    <w:rPr>
      <w:color w:val="000000" w:themeColor="text1"/>
    </w:rPr>
  </w:style>
  <w:style w:type="paragraph" w:styleId="Listennummer2">
    <w:name w:val="List Number 2"/>
    <w:basedOn w:val="Listennummer"/>
    <w:uiPriority w:val="6"/>
    <w:qFormat/>
    <w:rsid w:val="00EE6AA0"/>
    <w:pPr>
      <w:numPr>
        <w:ilvl w:val="1"/>
      </w:numPr>
    </w:pPr>
  </w:style>
  <w:style w:type="paragraph" w:styleId="Listennummer3">
    <w:name w:val="List Number 3"/>
    <w:basedOn w:val="Listennummer"/>
    <w:uiPriority w:val="6"/>
    <w:unhideWhenUsed/>
    <w:rsid w:val="00D72F26"/>
    <w:pPr>
      <w:numPr>
        <w:ilvl w:val="2"/>
      </w:numPr>
      <w:ind w:left="851"/>
    </w:pPr>
  </w:style>
  <w:style w:type="paragraph" w:styleId="Listennummer4">
    <w:name w:val="List Number 4"/>
    <w:basedOn w:val="Standard"/>
    <w:uiPriority w:val="6"/>
    <w:semiHidden/>
    <w:rsid w:val="0091511B"/>
    <w:pPr>
      <w:numPr>
        <w:ilvl w:val="3"/>
        <w:numId w:val="4"/>
      </w:numPr>
      <w:spacing w:before="120" w:line="240" w:lineRule="auto"/>
      <w:contextualSpacing/>
    </w:pPr>
    <w:rPr>
      <w:color w:val="000000" w:themeColor="text1"/>
    </w:rPr>
  </w:style>
  <w:style w:type="paragraph" w:styleId="Listennummer5">
    <w:name w:val="List Number 5"/>
    <w:basedOn w:val="Standard"/>
    <w:uiPriority w:val="6"/>
    <w:semiHidden/>
    <w:rsid w:val="0091511B"/>
    <w:pPr>
      <w:numPr>
        <w:ilvl w:val="4"/>
        <w:numId w:val="4"/>
      </w:numPr>
      <w:spacing w:before="120" w:line="240" w:lineRule="auto"/>
      <w:contextualSpacing/>
    </w:pPr>
    <w:rPr>
      <w:color w:val="000000" w:themeColor="text1"/>
    </w:rPr>
  </w:style>
  <w:style w:type="paragraph" w:styleId="Funotentext">
    <w:name w:val="footnote text"/>
    <w:basedOn w:val="Standard"/>
    <w:link w:val="FunotentextZchn"/>
    <w:uiPriority w:val="99"/>
    <w:rsid w:val="0091511B"/>
    <w:pPr>
      <w:tabs>
        <w:tab w:val="left" w:pos="284"/>
      </w:tabs>
      <w:spacing w:before="0" w:line="240" w:lineRule="auto"/>
      <w:ind w:left="284" w:hanging="284"/>
    </w:pPr>
    <w:rPr>
      <w:rFonts w:asciiTheme="majorHAnsi" w:hAnsiTheme="majorHAnsi"/>
      <w:color w:val="000000" w:themeColor="text1"/>
      <w:sz w:val="16"/>
      <w:szCs w:val="16"/>
    </w:rPr>
  </w:style>
  <w:style w:type="character" w:customStyle="1" w:styleId="FunotentextZchn">
    <w:name w:val="Fußnotentext Zchn"/>
    <w:basedOn w:val="Absatz-Standardschriftart"/>
    <w:link w:val="Funotentext"/>
    <w:uiPriority w:val="99"/>
    <w:rsid w:val="0091511B"/>
    <w:rPr>
      <w:rFonts w:asciiTheme="majorHAnsi" w:hAnsiTheme="majorHAnsi"/>
      <w:color w:val="000000" w:themeColor="text1"/>
      <w:sz w:val="16"/>
      <w:szCs w:val="16"/>
    </w:rPr>
  </w:style>
  <w:style w:type="character" w:styleId="Funotenzeichen">
    <w:name w:val="footnote reference"/>
    <w:basedOn w:val="Absatz-Standardschriftart"/>
    <w:uiPriority w:val="99"/>
    <w:rsid w:val="0091511B"/>
    <w:rPr>
      <w:vertAlign w:val="superscript"/>
    </w:rPr>
  </w:style>
  <w:style w:type="table" w:styleId="Gitternetztabelle4Akzent3">
    <w:name w:val="Grid Table 4 Accent 3"/>
    <w:basedOn w:val="NormaleTabelle"/>
    <w:uiPriority w:val="49"/>
    <w:rsid w:val="005F0318"/>
    <w:pPr>
      <w:spacing w:line="240" w:lineRule="auto"/>
    </w:pPr>
    <w:tblPr>
      <w:tblStyleRowBandSize w:val="1"/>
      <w:tblStyleColBandSize w:val="1"/>
      <w:tblBorders>
        <w:top w:val="single" w:sz="4" w:space="0" w:color="56C2C7" w:themeColor="accent3" w:themeTint="99"/>
        <w:left w:val="single" w:sz="4" w:space="0" w:color="56C2C7" w:themeColor="accent3" w:themeTint="99"/>
        <w:bottom w:val="single" w:sz="4" w:space="0" w:color="56C2C7" w:themeColor="accent3" w:themeTint="99"/>
        <w:right w:val="single" w:sz="4" w:space="0" w:color="56C2C7" w:themeColor="accent3" w:themeTint="99"/>
        <w:insideH w:val="single" w:sz="4" w:space="0" w:color="56C2C7" w:themeColor="accent3" w:themeTint="99"/>
        <w:insideV w:val="single" w:sz="4" w:space="0" w:color="56C2C7" w:themeColor="accent3" w:themeTint="99"/>
      </w:tblBorders>
    </w:tblPr>
    <w:tblStylePr w:type="firstRow">
      <w:rPr>
        <w:b/>
        <w:bCs/>
        <w:color w:val="FFFFFF" w:themeColor="background1"/>
      </w:rPr>
      <w:tblPr/>
      <w:tcPr>
        <w:tcBorders>
          <w:top w:val="single" w:sz="4" w:space="0" w:color="226467" w:themeColor="accent3"/>
          <w:left w:val="single" w:sz="4" w:space="0" w:color="226467" w:themeColor="accent3"/>
          <w:bottom w:val="single" w:sz="4" w:space="0" w:color="226467" w:themeColor="accent3"/>
          <w:right w:val="single" w:sz="4" w:space="0" w:color="226467" w:themeColor="accent3"/>
          <w:insideH w:val="nil"/>
          <w:insideV w:val="nil"/>
        </w:tcBorders>
        <w:shd w:val="clear" w:color="auto" w:fill="226467" w:themeFill="accent3"/>
      </w:tcPr>
    </w:tblStylePr>
    <w:tblStylePr w:type="lastRow">
      <w:rPr>
        <w:b/>
        <w:bCs/>
      </w:rPr>
      <w:tblPr/>
      <w:tcPr>
        <w:tcBorders>
          <w:top w:val="double" w:sz="4" w:space="0" w:color="226467" w:themeColor="accent3"/>
        </w:tcBorders>
      </w:tcPr>
    </w:tblStylePr>
    <w:tblStylePr w:type="firstCol">
      <w:rPr>
        <w:b/>
        <w:bCs/>
      </w:rPr>
    </w:tblStylePr>
    <w:tblStylePr w:type="lastCol">
      <w:rPr>
        <w:b/>
        <w:bCs/>
      </w:rPr>
    </w:tblStylePr>
    <w:tblStylePr w:type="band1Vert">
      <w:tblPr/>
      <w:tcPr>
        <w:shd w:val="clear" w:color="auto" w:fill="C6EAEC" w:themeFill="accent3" w:themeFillTint="33"/>
      </w:tcPr>
    </w:tblStylePr>
    <w:tblStylePr w:type="band1Horz">
      <w:tblPr/>
      <w:tcPr>
        <w:shd w:val="clear" w:color="auto" w:fill="C6EAEC" w:themeFill="accent3" w:themeFillTint="33"/>
      </w:tcPr>
    </w:tblStylePr>
  </w:style>
  <w:style w:type="paragraph" w:styleId="Beschriftung">
    <w:name w:val="caption"/>
    <w:basedOn w:val="Standard"/>
    <w:next w:val="Standard"/>
    <w:uiPriority w:val="99"/>
    <w:qFormat/>
    <w:rsid w:val="006A3C93"/>
    <w:pPr>
      <w:spacing w:before="120" w:after="240" w:line="240" w:lineRule="auto"/>
    </w:pPr>
    <w:rPr>
      <w:rFonts w:asciiTheme="majorHAnsi" w:eastAsia="Arial" w:hAnsiTheme="majorHAnsi" w:cstheme="majorHAnsi"/>
      <w:bCs/>
      <w:iCs/>
      <w:sz w:val="16"/>
      <w:szCs w:val="14"/>
      <w:lang w:eastAsia="de-DE"/>
    </w:rPr>
  </w:style>
  <w:style w:type="paragraph" w:customStyle="1" w:styleId="Abbildung">
    <w:name w:val="Abbildung"/>
    <w:basedOn w:val="Standard"/>
    <w:next w:val="Beschriftung"/>
    <w:uiPriority w:val="11"/>
    <w:qFormat/>
    <w:rsid w:val="006A3C93"/>
    <w:pPr>
      <w:keepNext/>
      <w:keepLines/>
      <w:spacing w:after="120" w:line="240" w:lineRule="auto"/>
    </w:pPr>
    <w:rPr>
      <w:noProof/>
      <w:color w:val="000000" w:themeColor="text1"/>
    </w:rPr>
  </w:style>
  <w:style w:type="table" w:styleId="EinfacheTabelle5">
    <w:name w:val="Plain Table 5"/>
    <w:basedOn w:val="NormaleTabelle"/>
    <w:uiPriority w:val="45"/>
    <w:rsid w:val="005F0318"/>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Fett">
    <w:name w:val="Strong"/>
    <w:basedOn w:val="Absatz-Standardschriftart"/>
    <w:uiPriority w:val="2"/>
    <w:qFormat/>
    <w:rsid w:val="0091511B"/>
    <w:rPr>
      <w:b/>
      <w:bCs/>
    </w:rPr>
  </w:style>
  <w:style w:type="character" w:styleId="SchwacheHervorhebung">
    <w:name w:val="Subtle Emphasis"/>
    <w:basedOn w:val="Absatz-Standardschriftart"/>
    <w:uiPriority w:val="99"/>
    <w:semiHidden/>
    <w:qFormat/>
    <w:rsid w:val="0091511B"/>
    <w:rPr>
      <w:i/>
      <w:iCs/>
      <w:color w:val="404040" w:themeColor="text1" w:themeTint="BF"/>
    </w:rPr>
  </w:style>
  <w:style w:type="paragraph" w:styleId="Zitat">
    <w:name w:val="Quote"/>
    <w:basedOn w:val="Standard"/>
    <w:next w:val="Standard"/>
    <w:link w:val="ZitatZchn"/>
    <w:uiPriority w:val="11"/>
    <w:qFormat/>
    <w:rsid w:val="00146FD2"/>
    <w:pPr>
      <w:spacing w:after="120"/>
      <w:ind w:left="709" w:right="862"/>
    </w:pPr>
    <w:rPr>
      <w:i/>
      <w:iCs/>
      <w:color w:val="404040" w:themeColor="text1" w:themeTint="BF"/>
    </w:rPr>
  </w:style>
  <w:style w:type="character" w:customStyle="1" w:styleId="ZitatZchn">
    <w:name w:val="Zitat Zchn"/>
    <w:basedOn w:val="Absatz-Standardschriftart"/>
    <w:link w:val="Zitat"/>
    <w:uiPriority w:val="11"/>
    <w:rsid w:val="00146FD2"/>
    <w:rPr>
      <w:i/>
      <w:iCs/>
      <w:color w:val="404040" w:themeColor="text1" w:themeTint="BF"/>
    </w:rPr>
  </w:style>
  <w:style w:type="character" w:customStyle="1" w:styleId="berschrift5Zchn">
    <w:name w:val="Überschrift 5 Zchn"/>
    <w:basedOn w:val="Absatz-Standardschriftart"/>
    <w:link w:val="berschrift5"/>
    <w:uiPriority w:val="3"/>
    <w:rsid w:val="00035210"/>
    <w:rPr>
      <w:rFonts w:asciiTheme="majorHAnsi" w:eastAsiaTheme="majorEastAsia" w:hAnsiTheme="majorHAnsi" w:cstheme="majorBidi"/>
    </w:rPr>
  </w:style>
  <w:style w:type="character" w:customStyle="1" w:styleId="berschrift6Zchn">
    <w:name w:val="Überschrift 6 Zchn"/>
    <w:basedOn w:val="Absatz-Standardschriftart"/>
    <w:link w:val="berschrift6"/>
    <w:uiPriority w:val="3"/>
    <w:semiHidden/>
    <w:rsid w:val="00800FA5"/>
    <w:rPr>
      <w:rFonts w:asciiTheme="majorHAnsi" w:eastAsiaTheme="majorEastAsia" w:hAnsiTheme="majorHAnsi" w:cstheme="majorBidi"/>
      <w:color w:val="0E2336" w:themeColor="accent1" w:themeShade="7F"/>
    </w:rPr>
  </w:style>
  <w:style w:type="character" w:styleId="Hyperlink">
    <w:name w:val="Hyperlink"/>
    <w:basedOn w:val="Absatz-Standardschriftart"/>
    <w:uiPriority w:val="99"/>
    <w:unhideWhenUsed/>
    <w:rsid w:val="00F91025"/>
    <w:rPr>
      <w:color w:val="0E666A" w:themeColor="hyperlink"/>
      <w:u w:val="single"/>
    </w:rPr>
  </w:style>
  <w:style w:type="numbering" w:customStyle="1" w:styleId="ListennummerStandard">
    <w:name w:val="Listennummer_Standard"/>
    <w:uiPriority w:val="99"/>
    <w:rsid w:val="00C22209"/>
    <w:pPr>
      <w:numPr>
        <w:numId w:val="8"/>
      </w:numPr>
    </w:pPr>
  </w:style>
  <w:style w:type="numbering" w:customStyle="1" w:styleId="Flietextnummerierung">
    <w:name w:val="Fließtextnummerierung"/>
    <w:uiPriority w:val="99"/>
    <w:rsid w:val="007D79FA"/>
    <w:pPr>
      <w:numPr>
        <w:numId w:val="5"/>
      </w:numPr>
    </w:pPr>
  </w:style>
  <w:style w:type="paragraph" w:customStyle="1" w:styleId="StandardNummeriert">
    <w:name w:val="StandardNummeriert"/>
    <w:basedOn w:val="Standard"/>
    <w:link w:val="StandardNummeriertZchn"/>
    <w:qFormat/>
    <w:rsid w:val="009E026A"/>
    <w:pPr>
      <w:numPr>
        <w:numId w:val="6"/>
      </w:numPr>
      <w:tabs>
        <w:tab w:val="left" w:pos="0"/>
      </w:tabs>
    </w:pPr>
  </w:style>
  <w:style w:type="paragraph" w:styleId="KeinLeerraum">
    <w:name w:val="No Spacing"/>
    <w:uiPriority w:val="1"/>
    <w:qFormat/>
    <w:rsid w:val="00AE5B2E"/>
    <w:pPr>
      <w:spacing w:before="0"/>
    </w:pPr>
  </w:style>
  <w:style w:type="character" w:customStyle="1" w:styleId="berschrift7Zchn">
    <w:name w:val="Überschrift 7 Zchn"/>
    <w:basedOn w:val="Absatz-Standardschriftart"/>
    <w:link w:val="berschrift7"/>
    <w:uiPriority w:val="3"/>
    <w:semiHidden/>
    <w:rsid w:val="00800FA5"/>
    <w:rPr>
      <w:rFonts w:asciiTheme="majorHAnsi" w:eastAsiaTheme="majorEastAsia" w:hAnsiTheme="majorHAnsi" w:cstheme="majorBidi"/>
      <w:i/>
      <w:iCs/>
      <w:color w:val="0E2336" w:themeColor="accent1" w:themeShade="7F"/>
    </w:rPr>
  </w:style>
  <w:style w:type="character" w:customStyle="1" w:styleId="berschrift8Zchn">
    <w:name w:val="Überschrift 8 Zchn"/>
    <w:basedOn w:val="Absatz-Standardschriftart"/>
    <w:link w:val="berschrift8"/>
    <w:uiPriority w:val="3"/>
    <w:semiHidden/>
    <w:rsid w:val="00800FA5"/>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3"/>
    <w:semiHidden/>
    <w:rsid w:val="00800FA5"/>
    <w:rPr>
      <w:rFonts w:asciiTheme="majorHAnsi" w:eastAsiaTheme="majorEastAsia" w:hAnsiTheme="majorHAnsi" w:cstheme="majorBidi"/>
      <w:i/>
      <w:iCs/>
      <w:color w:val="272727" w:themeColor="text1" w:themeTint="D8"/>
      <w:sz w:val="21"/>
      <w:szCs w:val="21"/>
    </w:rPr>
  </w:style>
  <w:style w:type="table" w:styleId="Gitternetztabelle2Akzent1">
    <w:name w:val="Grid Table 2 Accent 1"/>
    <w:basedOn w:val="NormaleTabelle"/>
    <w:uiPriority w:val="47"/>
    <w:rsid w:val="005F0318"/>
    <w:pPr>
      <w:spacing w:line="240" w:lineRule="auto"/>
    </w:pPr>
    <w:tblPr>
      <w:tblStyleRowBandSize w:val="1"/>
      <w:tblStyleColBandSize w:val="1"/>
      <w:tblBorders>
        <w:top w:val="single" w:sz="2" w:space="0" w:color="4C92D1" w:themeColor="accent1" w:themeTint="99"/>
        <w:bottom w:val="single" w:sz="2" w:space="0" w:color="4C92D1" w:themeColor="accent1" w:themeTint="99"/>
        <w:insideH w:val="single" w:sz="2" w:space="0" w:color="4C92D1" w:themeColor="accent1" w:themeTint="99"/>
        <w:insideV w:val="single" w:sz="2" w:space="0" w:color="4C92D1" w:themeColor="accent1" w:themeTint="99"/>
      </w:tblBorders>
    </w:tblPr>
    <w:tblStylePr w:type="firstRow">
      <w:rPr>
        <w:b/>
        <w:bCs/>
      </w:rPr>
      <w:tblPr/>
      <w:tcPr>
        <w:tcBorders>
          <w:top w:val="nil"/>
          <w:bottom w:val="single" w:sz="12" w:space="0" w:color="4C92D1" w:themeColor="accent1" w:themeTint="99"/>
          <w:insideH w:val="nil"/>
          <w:insideV w:val="nil"/>
        </w:tcBorders>
        <w:shd w:val="clear" w:color="auto" w:fill="FFFFFF" w:themeFill="background1"/>
      </w:tcPr>
    </w:tblStylePr>
    <w:tblStylePr w:type="lastRow">
      <w:rPr>
        <w:b/>
        <w:bCs/>
      </w:rPr>
      <w:tblPr/>
      <w:tcPr>
        <w:tcBorders>
          <w:top w:val="double" w:sz="2" w:space="0" w:color="4C92D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3DAF0" w:themeFill="accent1" w:themeFillTint="33"/>
      </w:tcPr>
    </w:tblStylePr>
    <w:tblStylePr w:type="band1Horz">
      <w:tblPr/>
      <w:tcPr>
        <w:shd w:val="clear" w:color="auto" w:fill="C3DAF0" w:themeFill="accent1" w:themeFillTint="33"/>
      </w:tcPr>
    </w:tblStylePr>
  </w:style>
  <w:style w:type="table" w:styleId="Tabellenraster">
    <w:name w:val="Table Grid"/>
    <w:basedOn w:val="NormaleTabelle"/>
    <w:rsid w:val="005F0318"/>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1">
    <w:name w:val="toc 1"/>
    <w:basedOn w:val="Standard"/>
    <w:next w:val="Standard"/>
    <w:autoRedefine/>
    <w:uiPriority w:val="39"/>
    <w:unhideWhenUsed/>
    <w:rsid w:val="00574B28"/>
    <w:pPr>
      <w:tabs>
        <w:tab w:val="left" w:pos="440"/>
        <w:tab w:val="right" w:leader="dot" w:pos="9070"/>
      </w:tabs>
      <w:spacing w:before="120"/>
      <w:ind w:left="426" w:hanging="426"/>
    </w:pPr>
    <w:rPr>
      <w:b/>
      <w:noProof/>
    </w:rPr>
  </w:style>
  <w:style w:type="paragraph" w:styleId="Verzeichnis2">
    <w:name w:val="toc 2"/>
    <w:basedOn w:val="Standard"/>
    <w:next w:val="Standard"/>
    <w:autoRedefine/>
    <w:uiPriority w:val="39"/>
    <w:unhideWhenUsed/>
    <w:rsid w:val="00574B28"/>
    <w:pPr>
      <w:tabs>
        <w:tab w:val="left" w:pos="993"/>
        <w:tab w:val="right" w:leader="dot" w:pos="9072"/>
      </w:tabs>
      <w:spacing w:before="0"/>
      <w:ind w:left="993" w:right="-2" w:hanging="567"/>
    </w:pPr>
  </w:style>
  <w:style w:type="paragraph" w:styleId="Verzeichnis3">
    <w:name w:val="toc 3"/>
    <w:basedOn w:val="Standard"/>
    <w:next w:val="Standard"/>
    <w:autoRedefine/>
    <w:uiPriority w:val="39"/>
    <w:unhideWhenUsed/>
    <w:rsid w:val="00AA1FA6"/>
    <w:pPr>
      <w:tabs>
        <w:tab w:val="left" w:pos="1701"/>
        <w:tab w:val="right" w:leader="dot" w:pos="9923"/>
      </w:tabs>
      <w:spacing w:before="0"/>
      <w:ind w:left="1701" w:right="-2" w:hanging="708"/>
    </w:pPr>
  </w:style>
  <w:style w:type="paragraph" w:styleId="Verzeichnis4">
    <w:name w:val="toc 4"/>
    <w:basedOn w:val="Standard"/>
    <w:next w:val="Standard"/>
    <w:autoRedefine/>
    <w:uiPriority w:val="39"/>
    <w:unhideWhenUsed/>
    <w:rsid w:val="00AA1FA6"/>
    <w:pPr>
      <w:tabs>
        <w:tab w:val="left" w:pos="1843"/>
        <w:tab w:val="right" w:leader="dot" w:pos="9923"/>
      </w:tabs>
      <w:spacing w:before="0"/>
      <w:ind w:left="1843" w:right="-2" w:hanging="851"/>
    </w:pPr>
  </w:style>
  <w:style w:type="paragraph" w:styleId="Verzeichnis5">
    <w:name w:val="toc 5"/>
    <w:basedOn w:val="Standard"/>
    <w:next w:val="Standard"/>
    <w:autoRedefine/>
    <w:uiPriority w:val="39"/>
    <w:unhideWhenUsed/>
    <w:rsid w:val="001C7321"/>
    <w:pPr>
      <w:tabs>
        <w:tab w:val="left" w:pos="1985"/>
        <w:tab w:val="right" w:leader="dot" w:pos="9214"/>
      </w:tabs>
      <w:spacing w:before="0"/>
      <w:ind w:left="1985" w:hanging="992"/>
    </w:pPr>
  </w:style>
  <w:style w:type="paragraph" w:customStyle="1" w:styleId="Abbildungs-Tabellenverzeichnis">
    <w:name w:val="Abbildungs-/Tabellenverzeichnis"/>
    <w:basedOn w:val="Inhaltsverzeichnisberschrift"/>
    <w:uiPriority w:val="39"/>
    <w:rsid w:val="00524668"/>
    <w:pPr>
      <w:spacing w:before="480"/>
    </w:pPr>
    <w:rPr>
      <w:sz w:val="44"/>
      <w:szCs w:val="44"/>
    </w:rPr>
  </w:style>
  <w:style w:type="paragraph" w:styleId="Abbildungsverzeichnis">
    <w:name w:val="table of figures"/>
    <w:basedOn w:val="Standard"/>
    <w:next w:val="Standard"/>
    <w:uiPriority w:val="99"/>
    <w:unhideWhenUsed/>
    <w:rsid w:val="008F0D56"/>
    <w:pPr>
      <w:tabs>
        <w:tab w:val="right" w:leader="dot" w:pos="9214"/>
      </w:tabs>
      <w:spacing w:before="60"/>
      <w:ind w:right="-2"/>
    </w:pPr>
  </w:style>
  <w:style w:type="paragraph" w:styleId="Literaturverzeichnis">
    <w:name w:val="Bibliography"/>
    <w:basedOn w:val="Standard"/>
    <w:next w:val="Standard"/>
    <w:uiPriority w:val="37"/>
    <w:unhideWhenUsed/>
    <w:rsid w:val="00DD107A"/>
    <w:pPr>
      <w:spacing w:before="200"/>
      <w:ind w:left="1134" w:hanging="1134"/>
    </w:pPr>
    <w:rPr>
      <w:iCs/>
      <w:sz w:val="18"/>
      <w:szCs w:val="18"/>
    </w:rPr>
  </w:style>
  <w:style w:type="table" w:styleId="EinfacheTabelle3">
    <w:name w:val="Plain Table 3"/>
    <w:basedOn w:val="NormaleTabelle"/>
    <w:uiPriority w:val="43"/>
    <w:rsid w:val="00BE18FC"/>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EinfacheTabelle4">
    <w:name w:val="Plain Table 4"/>
    <w:basedOn w:val="NormaleTabelle"/>
    <w:uiPriority w:val="44"/>
    <w:rsid w:val="00BE18FC"/>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B12884"/>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itternetztabelle1hellAkzent3">
    <w:name w:val="Grid Table 1 Light Accent 3"/>
    <w:basedOn w:val="NormaleTabelle"/>
    <w:uiPriority w:val="46"/>
    <w:rsid w:val="00B12884"/>
    <w:pPr>
      <w:spacing w:line="240" w:lineRule="auto"/>
    </w:pPr>
    <w:tblPr>
      <w:tblStyleRowBandSize w:val="1"/>
      <w:tblStyleColBandSize w:val="1"/>
      <w:tblBorders>
        <w:top w:val="single" w:sz="4" w:space="0" w:color="8ED6DA" w:themeColor="accent3" w:themeTint="66"/>
        <w:left w:val="single" w:sz="4" w:space="0" w:color="8ED6DA" w:themeColor="accent3" w:themeTint="66"/>
        <w:bottom w:val="single" w:sz="4" w:space="0" w:color="8ED6DA" w:themeColor="accent3" w:themeTint="66"/>
        <w:right w:val="single" w:sz="4" w:space="0" w:color="8ED6DA" w:themeColor="accent3" w:themeTint="66"/>
        <w:insideH w:val="single" w:sz="4" w:space="0" w:color="8ED6DA" w:themeColor="accent3" w:themeTint="66"/>
        <w:insideV w:val="single" w:sz="4" w:space="0" w:color="8ED6DA" w:themeColor="accent3" w:themeTint="66"/>
      </w:tblBorders>
    </w:tblPr>
    <w:tblStylePr w:type="firstRow">
      <w:rPr>
        <w:b/>
        <w:bCs/>
      </w:rPr>
      <w:tblPr/>
      <w:tcPr>
        <w:tcBorders>
          <w:bottom w:val="single" w:sz="12" w:space="0" w:color="56C2C7" w:themeColor="accent3" w:themeTint="99"/>
        </w:tcBorders>
      </w:tcPr>
    </w:tblStylePr>
    <w:tblStylePr w:type="lastRow">
      <w:rPr>
        <w:b/>
        <w:bCs/>
      </w:rPr>
      <w:tblPr/>
      <w:tcPr>
        <w:tcBorders>
          <w:top w:val="double" w:sz="2" w:space="0" w:color="56C2C7" w:themeColor="accent3" w:themeTint="99"/>
        </w:tcBorders>
      </w:tcPr>
    </w:tblStylePr>
    <w:tblStylePr w:type="firstCol">
      <w:rPr>
        <w:b/>
        <w:bCs/>
      </w:rPr>
    </w:tblStylePr>
    <w:tblStylePr w:type="lastCol">
      <w:rPr>
        <w:b/>
        <w:bCs/>
      </w:rPr>
    </w:tblStylePr>
  </w:style>
  <w:style w:type="table" w:styleId="Gitternetztabelle2Akzent3">
    <w:name w:val="Grid Table 2 Accent 3"/>
    <w:basedOn w:val="NormaleTabelle"/>
    <w:uiPriority w:val="47"/>
    <w:rsid w:val="00B12884"/>
    <w:pPr>
      <w:spacing w:line="240" w:lineRule="auto"/>
    </w:pPr>
    <w:tblPr>
      <w:tblStyleRowBandSize w:val="1"/>
      <w:tblStyleColBandSize w:val="1"/>
      <w:tblBorders>
        <w:top w:val="single" w:sz="2" w:space="0" w:color="56C2C7" w:themeColor="accent3" w:themeTint="99"/>
        <w:bottom w:val="single" w:sz="2" w:space="0" w:color="56C2C7" w:themeColor="accent3" w:themeTint="99"/>
        <w:insideH w:val="single" w:sz="2" w:space="0" w:color="56C2C7" w:themeColor="accent3" w:themeTint="99"/>
        <w:insideV w:val="single" w:sz="2" w:space="0" w:color="56C2C7" w:themeColor="accent3" w:themeTint="99"/>
      </w:tblBorders>
    </w:tblPr>
    <w:tblStylePr w:type="firstRow">
      <w:rPr>
        <w:b/>
        <w:bCs/>
      </w:rPr>
      <w:tblPr/>
      <w:tcPr>
        <w:tcBorders>
          <w:top w:val="nil"/>
          <w:bottom w:val="single" w:sz="12" w:space="0" w:color="56C2C7" w:themeColor="accent3" w:themeTint="99"/>
          <w:insideH w:val="nil"/>
          <w:insideV w:val="nil"/>
        </w:tcBorders>
        <w:shd w:val="clear" w:color="auto" w:fill="FFFFFF" w:themeFill="background1"/>
      </w:tcPr>
    </w:tblStylePr>
    <w:tblStylePr w:type="lastRow">
      <w:rPr>
        <w:b/>
        <w:bCs/>
      </w:rPr>
      <w:tblPr/>
      <w:tcPr>
        <w:tcBorders>
          <w:top w:val="double" w:sz="2" w:space="0" w:color="56C2C7"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6EAEC" w:themeFill="accent3" w:themeFillTint="33"/>
      </w:tcPr>
    </w:tblStylePr>
    <w:tblStylePr w:type="band1Horz">
      <w:tblPr/>
      <w:tcPr>
        <w:shd w:val="clear" w:color="auto" w:fill="C6EAEC" w:themeFill="accent3" w:themeFillTint="33"/>
      </w:tcPr>
    </w:tblStylePr>
  </w:style>
  <w:style w:type="table" w:styleId="Gitternetztabelle6farbigAkzent3">
    <w:name w:val="Grid Table 6 Colorful Accent 3"/>
    <w:basedOn w:val="NormaleTabelle"/>
    <w:uiPriority w:val="51"/>
    <w:rsid w:val="00B12884"/>
    <w:pPr>
      <w:spacing w:line="240" w:lineRule="auto"/>
    </w:pPr>
    <w:rPr>
      <w:color w:val="194A4C" w:themeColor="accent3" w:themeShade="BF"/>
    </w:rPr>
    <w:tblPr>
      <w:tblStyleRowBandSize w:val="1"/>
      <w:tblStyleColBandSize w:val="1"/>
      <w:tblBorders>
        <w:top w:val="single" w:sz="4" w:space="0" w:color="56C2C7" w:themeColor="accent3" w:themeTint="99"/>
        <w:left w:val="single" w:sz="4" w:space="0" w:color="56C2C7" w:themeColor="accent3" w:themeTint="99"/>
        <w:bottom w:val="single" w:sz="4" w:space="0" w:color="56C2C7" w:themeColor="accent3" w:themeTint="99"/>
        <w:right w:val="single" w:sz="4" w:space="0" w:color="56C2C7" w:themeColor="accent3" w:themeTint="99"/>
        <w:insideH w:val="single" w:sz="4" w:space="0" w:color="56C2C7" w:themeColor="accent3" w:themeTint="99"/>
        <w:insideV w:val="single" w:sz="4" w:space="0" w:color="56C2C7" w:themeColor="accent3" w:themeTint="99"/>
      </w:tblBorders>
    </w:tblPr>
    <w:tblStylePr w:type="firstRow">
      <w:rPr>
        <w:b/>
        <w:bCs/>
      </w:rPr>
      <w:tblPr/>
      <w:tcPr>
        <w:tcBorders>
          <w:bottom w:val="single" w:sz="12" w:space="0" w:color="56C2C7" w:themeColor="accent3" w:themeTint="99"/>
        </w:tcBorders>
      </w:tcPr>
    </w:tblStylePr>
    <w:tblStylePr w:type="lastRow">
      <w:rPr>
        <w:b/>
        <w:bCs/>
      </w:rPr>
      <w:tblPr/>
      <w:tcPr>
        <w:tcBorders>
          <w:top w:val="double" w:sz="4" w:space="0" w:color="56C2C7" w:themeColor="accent3" w:themeTint="99"/>
        </w:tcBorders>
      </w:tcPr>
    </w:tblStylePr>
    <w:tblStylePr w:type="firstCol">
      <w:rPr>
        <w:b/>
        <w:bCs/>
      </w:rPr>
    </w:tblStylePr>
    <w:tblStylePr w:type="lastCol">
      <w:rPr>
        <w:b/>
        <w:bCs/>
      </w:rPr>
    </w:tblStylePr>
    <w:tblStylePr w:type="band1Vert">
      <w:tblPr/>
      <w:tcPr>
        <w:shd w:val="clear" w:color="auto" w:fill="C6EAEC" w:themeFill="accent3" w:themeFillTint="33"/>
      </w:tcPr>
    </w:tblStylePr>
    <w:tblStylePr w:type="band1Horz">
      <w:tblPr/>
      <w:tcPr>
        <w:shd w:val="clear" w:color="auto" w:fill="C6EAEC" w:themeFill="accent3" w:themeFillTint="33"/>
      </w:tcPr>
    </w:tblStylePr>
  </w:style>
  <w:style w:type="table" w:styleId="Listentabelle1hellAkzent1">
    <w:name w:val="List Table 1 Light Accent 1"/>
    <w:basedOn w:val="NormaleTabelle"/>
    <w:uiPriority w:val="46"/>
    <w:rsid w:val="00DC0B3D"/>
    <w:pPr>
      <w:spacing w:line="240" w:lineRule="auto"/>
    </w:pPr>
    <w:tblPr>
      <w:tblStyleRowBandSize w:val="1"/>
      <w:tblStyleColBandSize w:val="1"/>
    </w:tblPr>
    <w:tblStylePr w:type="firstRow">
      <w:rPr>
        <w:b/>
        <w:bCs/>
      </w:rPr>
      <w:tblPr/>
      <w:tcPr>
        <w:tcBorders>
          <w:bottom w:val="single" w:sz="4" w:space="0" w:color="4C92D1" w:themeColor="accent1" w:themeTint="99"/>
        </w:tcBorders>
      </w:tcPr>
    </w:tblStylePr>
    <w:tblStylePr w:type="lastRow">
      <w:rPr>
        <w:b/>
        <w:bCs/>
      </w:rPr>
      <w:tblPr/>
      <w:tcPr>
        <w:tcBorders>
          <w:top w:val="single" w:sz="4" w:space="0" w:color="4C92D1" w:themeColor="accent1" w:themeTint="99"/>
        </w:tcBorders>
      </w:tcPr>
    </w:tblStylePr>
    <w:tblStylePr w:type="firstCol">
      <w:rPr>
        <w:b/>
        <w:bCs/>
      </w:rPr>
    </w:tblStylePr>
    <w:tblStylePr w:type="lastCol">
      <w:rPr>
        <w:b/>
        <w:bCs/>
      </w:rPr>
    </w:tblStylePr>
    <w:tblStylePr w:type="band1Vert">
      <w:tblPr/>
      <w:tcPr>
        <w:shd w:val="clear" w:color="auto" w:fill="C3DAF0" w:themeFill="accent1" w:themeFillTint="33"/>
      </w:tcPr>
    </w:tblStylePr>
    <w:tblStylePr w:type="band1Horz">
      <w:tblPr/>
      <w:tcPr>
        <w:shd w:val="clear" w:color="auto" w:fill="C3DAF0" w:themeFill="accent1" w:themeFillTint="33"/>
      </w:tcPr>
    </w:tblStylePr>
  </w:style>
  <w:style w:type="character" w:styleId="Kommentarzeichen">
    <w:name w:val="annotation reference"/>
    <w:basedOn w:val="Absatz-Standardschriftart"/>
    <w:uiPriority w:val="99"/>
    <w:semiHidden/>
    <w:unhideWhenUsed/>
    <w:rsid w:val="006D151C"/>
    <w:rPr>
      <w:sz w:val="16"/>
      <w:szCs w:val="16"/>
    </w:rPr>
  </w:style>
  <w:style w:type="paragraph" w:styleId="Kommentartext">
    <w:name w:val="annotation text"/>
    <w:basedOn w:val="Standard"/>
    <w:link w:val="KommentartextZchn"/>
    <w:uiPriority w:val="99"/>
    <w:unhideWhenUsed/>
    <w:rsid w:val="00456ADD"/>
    <w:pPr>
      <w:spacing w:line="240" w:lineRule="auto"/>
    </w:pPr>
    <w:rPr>
      <w:sz w:val="24"/>
    </w:rPr>
  </w:style>
  <w:style w:type="character" w:customStyle="1" w:styleId="KommentartextZchn">
    <w:name w:val="Kommentartext Zchn"/>
    <w:basedOn w:val="Absatz-Standardschriftart"/>
    <w:link w:val="Kommentartext"/>
    <w:uiPriority w:val="99"/>
    <w:rsid w:val="00035210"/>
    <w:rPr>
      <w:sz w:val="24"/>
    </w:rPr>
  </w:style>
  <w:style w:type="paragraph" w:styleId="Kommentarthema">
    <w:name w:val="annotation subject"/>
    <w:basedOn w:val="Kommentartext"/>
    <w:next w:val="Kommentartext"/>
    <w:link w:val="KommentarthemaZchn"/>
    <w:uiPriority w:val="99"/>
    <w:unhideWhenUsed/>
    <w:rsid w:val="006D151C"/>
    <w:rPr>
      <w:b/>
      <w:bCs/>
    </w:rPr>
  </w:style>
  <w:style w:type="character" w:customStyle="1" w:styleId="KommentarthemaZchn">
    <w:name w:val="Kommentarthema Zchn"/>
    <w:basedOn w:val="KommentartextZchn"/>
    <w:link w:val="Kommentarthema"/>
    <w:uiPriority w:val="99"/>
    <w:rsid w:val="00035210"/>
    <w:rPr>
      <w:b/>
      <w:bCs/>
      <w:sz w:val="24"/>
    </w:rPr>
  </w:style>
  <w:style w:type="character" w:customStyle="1" w:styleId="NichtaufgelsteErwhnung1">
    <w:name w:val="Nicht aufgelöste Erwähnung1"/>
    <w:basedOn w:val="Absatz-Standardschriftart"/>
    <w:uiPriority w:val="99"/>
    <w:semiHidden/>
    <w:unhideWhenUsed/>
    <w:rsid w:val="00BC72D8"/>
    <w:rPr>
      <w:color w:val="605E5C"/>
      <w:shd w:val="clear" w:color="auto" w:fill="E1DFDD"/>
    </w:rPr>
  </w:style>
  <w:style w:type="table" w:customStyle="1" w:styleId="Tabellegrau">
    <w:name w:val="Tabelle grau"/>
    <w:basedOn w:val="Tabellenraster"/>
    <w:uiPriority w:val="99"/>
    <w:rsid w:val="00443BC4"/>
    <w:tblPr>
      <w:tblStyleRowBandSize w:val="1"/>
      <w:tblStyleColBandSize w:val="1"/>
      <w:tblBorders>
        <w:top w:val="none" w:sz="0" w:space="0" w:color="auto"/>
        <w:left w:val="none" w:sz="0" w:space="0" w:color="auto"/>
        <w:bottom w:val="none" w:sz="0" w:space="0" w:color="auto"/>
        <w:right w:val="none" w:sz="0" w:space="0" w:color="auto"/>
        <w:insideH w:val="single" w:sz="4" w:space="0" w:color="716A5F" w:themeColor="text2"/>
        <w:insideV w:val="single" w:sz="4" w:space="0" w:color="716A5F" w:themeColor="text2"/>
      </w:tblBorders>
      <w:tblCellMar>
        <w:top w:w="57" w:type="dxa"/>
        <w:left w:w="57" w:type="dxa"/>
        <w:bottom w:w="57" w:type="dxa"/>
        <w:right w:w="57" w:type="dxa"/>
      </w:tblCellMar>
    </w:tblPr>
    <w:tblStylePr w:type="firstRow">
      <w:rPr>
        <w:b/>
        <w:bCs/>
      </w:rPr>
      <w:tblPr/>
      <w:tcPr>
        <w:tcBorders>
          <w:top w:val="nil"/>
          <w:left w:val="nil"/>
          <w:bottom w:val="single" w:sz="12" w:space="0" w:color="716A5F" w:themeColor="text2"/>
          <w:right w:val="nil"/>
          <w:insideH w:val="nil"/>
          <w:insideV w:val="nil"/>
          <w:tl2br w:val="nil"/>
          <w:tr2bl w:val="nil"/>
        </w:tcBorders>
        <w:shd w:val="clear" w:color="auto" w:fill="E7E6E6" w:themeFill="background2"/>
      </w:tcPr>
    </w:tblStylePr>
    <w:tblStylePr w:type="lastRow">
      <w:rPr>
        <w:b/>
        <w:bCs/>
      </w:rPr>
      <w:tblPr/>
      <w:tcPr>
        <w:tcBorders>
          <w:top w:val="single" w:sz="12" w:space="0" w:color="716A5F" w:themeColor="text2"/>
        </w:tcBorders>
      </w:tcPr>
    </w:tblStylePr>
    <w:tblStylePr w:type="firstCol">
      <w:rPr>
        <w:b/>
        <w:bCs/>
      </w:rPr>
    </w:tblStylePr>
    <w:tblStylePr w:type="lastCol">
      <w:rPr>
        <w:b/>
        <w:bCs/>
      </w:rPr>
    </w:tblStylePr>
    <w:tblStylePr w:type="band2Vert">
      <w:tblPr/>
      <w:tcPr>
        <w:shd w:val="clear" w:color="auto" w:fill="F1F0EF"/>
      </w:tcPr>
    </w:tblStylePr>
    <w:tblStylePr w:type="band2Horz">
      <w:tblPr/>
      <w:tcPr>
        <w:shd w:val="clear" w:color="auto" w:fill="F1F0EF"/>
      </w:tcPr>
    </w:tblStylePr>
  </w:style>
  <w:style w:type="table" w:styleId="Gitternetztabelle6farbig">
    <w:name w:val="Grid Table 6 Colorful"/>
    <w:basedOn w:val="NormaleTabelle"/>
    <w:uiPriority w:val="51"/>
    <w:rsid w:val="0098176D"/>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leblauintensiv">
    <w:name w:val="Tabelle blau intensiv"/>
    <w:basedOn w:val="Tabellenraster"/>
    <w:uiPriority w:val="99"/>
    <w:rsid w:val="009D42DA"/>
    <w:tblPr>
      <w:tblStyleRowBandSize w:val="1"/>
      <w:tblStyleColBandSize w:val="1"/>
      <w:tblBorders>
        <w:top w:val="none" w:sz="0" w:space="0" w:color="auto"/>
        <w:left w:val="none" w:sz="0" w:space="0" w:color="auto"/>
        <w:bottom w:val="none" w:sz="0" w:space="0" w:color="auto"/>
        <w:right w:val="none" w:sz="0" w:space="0" w:color="auto"/>
        <w:insideH w:val="single" w:sz="4" w:space="0" w:color="13749F" w:themeColor="accent2"/>
        <w:insideV w:val="single" w:sz="4" w:space="0" w:color="13749F" w:themeColor="accent2"/>
      </w:tblBorders>
      <w:tblCellMar>
        <w:top w:w="57" w:type="dxa"/>
        <w:left w:w="57" w:type="dxa"/>
        <w:bottom w:w="57" w:type="dxa"/>
        <w:right w:w="57" w:type="dxa"/>
      </w:tblCellMar>
    </w:tblPr>
    <w:tcPr>
      <w:shd w:val="clear" w:color="auto" w:fill="auto"/>
    </w:tcPr>
    <w:tblStylePr w:type="firstRow">
      <w:rPr>
        <w:b/>
        <w:bCs/>
        <w:color w:val="FFFFFF" w:themeColor="background1"/>
      </w:rPr>
      <w:tblPr/>
      <w:tcPr>
        <w:tcBorders>
          <w:top w:val="nil"/>
          <w:left w:val="nil"/>
          <w:bottom w:val="nil"/>
          <w:right w:val="nil"/>
          <w:insideH w:val="nil"/>
          <w:insideV w:val="nil"/>
          <w:tl2br w:val="nil"/>
          <w:tr2bl w:val="nil"/>
        </w:tcBorders>
        <w:shd w:val="clear" w:color="auto" w:fill="13749F" w:themeFill="accent2"/>
      </w:tcPr>
    </w:tblStylePr>
    <w:tblStylePr w:type="lastRow">
      <w:rPr>
        <w:b/>
        <w:bCs/>
        <w:color w:val="FFFFFF" w:themeColor="background1"/>
      </w:rPr>
      <w:tblPr/>
      <w:tcPr>
        <w:tcBorders>
          <w:top w:val="nil"/>
        </w:tcBorders>
        <w:shd w:val="clear" w:color="auto" w:fill="59A6C6"/>
      </w:tcPr>
    </w:tblStylePr>
    <w:tblStylePr w:type="firstCol">
      <w:rPr>
        <w:b/>
        <w:bCs/>
      </w:rPr>
    </w:tblStylePr>
    <w:tblStylePr w:type="lastCol">
      <w:rPr>
        <w:b/>
        <w:bCs/>
      </w:rPr>
    </w:tblStylePr>
    <w:tblStylePr w:type="band1Vert">
      <w:tblPr/>
      <w:tcPr>
        <w:shd w:val="clear" w:color="auto" w:fill="E6F1F6"/>
      </w:tcPr>
    </w:tblStylePr>
    <w:tblStylePr w:type="band2Horz">
      <w:tblPr/>
      <w:tcPr>
        <w:shd w:val="clear" w:color="auto" w:fill="E6F1F6"/>
      </w:tcPr>
    </w:tblStylePr>
  </w:style>
  <w:style w:type="paragraph" w:customStyle="1" w:styleId="Zwischentitel">
    <w:name w:val="Zwischentitel"/>
    <w:basedOn w:val="Kommentartext"/>
    <w:uiPriority w:val="4"/>
    <w:qFormat/>
    <w:rsid w:val="008F0D56"/>
    <w:pPr>
      <w:keepNext/>
      <w:keepLines/>
    </w:pPr>
    <w:rPr>
      <w:b/>
    </w:rPr>
  </w:style>
  <w:style w:type="paragraph" w:customStyle="1" w:styleId="StandardmitAbstanddanach">
    <w:name w:val="Standard mit Abstand danach"/>
    <w:basedOn w:val="Standard"/>
    <w:qFormat/>
    <w:rsid w:val="00C95966"/>
    <w:pPr>
      <w:spacing w:after="240"/>
    </w:pPr>
  </w:style>
  <w:style w:type="paragraph" w:customStyle="1" w:styleId="Rechtstext">
    <w:name w:val="Rechtstext"/>
    <w:basedOn w:val="Standard"/>
    <w:uiPriority w:val="11"/>
    <w:qFormat/>
    <w:rsid w:val="009432FF"/>
    <w:rPr>
      <w:rFonts w:ascii="Cambria" w:hAnsi="Cambria"/>
      <w:spacing w:val="2"/>
      <w:sz w:val="19"/>
      <w:szCs w:val="19"/>
    </w:rPr>
  </w:style>
  <w:style w:type="paragraph" w:styleId="berarbeitung">
    <w:name w:val="Revision"/>
    <w:hidden/>
    <w:uiPriority w:val="99"/>
    <w:semiHidden/>
    <w:rsid w:val="00D6323B"/>
    <w:pPr>
      <w:spacing w:before="0" w:line="240" w:lineRule="auto"/>
    </w:pPr>
  </w:style>
  <w:style w:type="character" w:styleId="IntensiverVerweis">
    <w:name w:val="Intense Reference"/>
    <w:basedOn w:val="Absatz-Standardschriftart"/>
    <w:uiPriority w:val="99"/>
    <w:semiHidden/>
    <w:qFormat/>
    <w:rsid w:val="00F91025"/>
    <w:rPr>
      <w:b/>
      <w:bCs/>
      <w:smallCaps/>
      <w:color w:val="13749F" w:themeColor="accent2"/>
      <w:spacing w:val="5"/>
    </w:rPr>
  </w:style>
  <w:style w:type="character" w:styleId="IntensiveHervorhebung">
    <w:name w:val="Intense Emphasis"/>
    <w:basedOn w:val="Absatz-Standardschriftart"/>
    <w:uiPriority w:val="13"/>
    <w:rsid w:val="00F91025"/>
    <w:rPr>
      <w:b/>
      <w:i w:val="0"/>
      <w:iCs/>
      <w:caps/>
      <w:smallCaps w:val="0"/>
      <w:color w:val="auto"/>
    </w:rPr>
  </w:style>
  <w:style w:type="paragraph" w:styleId="IntensivesZitat">
    <w:name w:val="Intense Quote"/>
    <w:basedOn w:val="Standard"/>
    <w:next w:val="Standard"/>
    <w:link w:val="IntensivesZitatZchn"/>
    <w:uiPriority w:val="99"/>
    <w:semiHidden/>
    <w:qFormat/>
    <w:rsid w:val="00F91025"/>
    <w:pPr>
      <w:pBdr>
        <w:top w:val="single" w:sz="4" w:space="10" w:color="1C476E" w:themeColor="accent1"/>
        <w:bottom w:val="single" w:sz="4" w:space="10" w:color="1C476E" w:themeColor="accent1"/>
      </w:pBdr>
      <w:spacing w:before="360" w:after="360"/>
      <w:ind w:left="864" w:right="864"/>
      <w:jc w:val="center"/>
    </w:pPr>
    <w:rPr>
      <w:i/>
      <w:iCs/>
      <w:color w:val="13749F" w:themeColor="accent2"/>
    </w:rPr>
  </w:style>
  <w:style w:type="character" w:customStyle="1" w:styleId="IntensivesZitatZchn">
    <w:name w:val="Intensives Zitat Zchn"/>
    <w:basedOn w:val="Absatz-Standardschriftart"/>
    <w:link w:val="IntensivesZitat"/>
    <w:uiPriority w:val="99"/>
    <w:semiHidden/>
    <w:rsid w:val="00F91025"/>
    <w:rPr>
      <w:i/>
      <w:iCs/>
      <w:color w:val="13749F" w:themeColor="accent2"/>
    </w:rPr>
  </w:style>
  <w:style w:type="table" w:customStyle="1" w:styleId="Tabelleblau">
    <w:name w:val="Tabelle blau"/>
    <w:basedOn w:val="Tabellenraster"/>
    <w:uiPriority w:val="99"/>
    <w:rsid w:val="009D42DA"/>
    <w:tblPr>
      <w:tblStyleRowBandSize w:val="1"/>
      <w:tblStyleColBandSize w:val="1"/>
      <w:tblBorders>
        <w:top w:val="none" w:sz="0" w:space="0" w:color="auto"/>
        <w:left w:val="none" w:sz="0" w:space="0" w:color="auto"/>
        <w:bottom w:val="none" w:sz="0" w:space="0" w:color="auto"/>
        <w:right w:val="none" w:sz="0" w:space="0" w:color="auto"/>
        <w:insideH w:val="single" w:sz="4" w:space="0" w:color="13749F" w:themeColor="accent2"/>
        <w:insideV w:val="single" w:sz="4" w:space="0" w:color="13749F" w:themeColor="accent2"/>
      </w:tblBorders>
      <w:tblCellMar>
        <w:top w:w="57" w:type="dxa"/>
        <w:left w:w="57" w:type="dxa"/>
        <w:bottom w:w="57" w:type="dxa"/>
        <w:right w:w="57" w:type="dxa"/>
      </w:tblCellMar>
    </w:tblPr>
    <w:tblStylePr w:type="firstRow">
      <w:rPr>
        <w:b/>
        <w:bCs/>
      </w:rPr>
      <w:tblPr>
        <w:tblCellMar>
          <w:top w:w="28" w:type="dxa"/>
          <w:left w:w="28" w:type="dxa"/>
          <w:bottom w:w="28" w:type="dxa"/>
          <w:right w:w="28" w:type="dxa"/>
        </w:tblCellMar>
      </w:tblPr>
      <w:tcPr>
        <w:shd w:val="clear" w:color="auto" w:fill="C6E0EC"/>
      </w:tcPr>
    </w:tblStylePr>
    <w:tblStylePr w:type="lastRow">
      <w:rPr>
        <w:b/>
        <w:bCs/>
      </w:rPr>
      <w:tblPr/>
      <w:tcPr>
        <w:tcBorders>
          <w:top w:val="single" w:sz="12" w:space="0" w:color="13749F" w:themeColor="accent2"/>
        </w:tcBorders>
      </w:tcPr>
    </w:tblStylePr>
    <w:tblStylePr w:type="firstCol">
      <w:rPr>
        <w:b/>
        <w:bCs/>
      </w:rPr>
    </w:tblStylePr>
    <w:tblStylePr w:type="lastCol">
      <w:rPr>
        <w:b/>
        <w:bCs/>
      </w:rPr>
    </w:tblStylePr>
    <w:tblStylePr w:type="band1Vert">
      <w:tblPr/>
      <w:tcPr>
        <w:shd w:val="clear" w:color="auto" w:fill="E6F1F6"/>
      </w:tcPr>
    </w:tblStylePr>
    <w:tblStylePr w:type="band2Horz">
      <w:tblPr/>
      <w:tcPr>
        <w:shd w:val="clear" w:color="auto" w:fill="E6F1F6"/>
      </w:tcPr>
    </w:tblStylePr>
  </w:style>
  <w:style w:type="character" w:styleId="Platzhaltertext">
    <w:name w:val="Placeholder Text"/>
    <w:basedOn w:val="Absatz-Standardschriftart"/>
    <w:uiPriority w:val="99"/>
    <w:semiHidden/>
    <w:rsid w:val="00F41723"/>
    <w:rPr>
      <w:color w:val="808080"/>
    </w:rPr>
  </w:style>
  <w:style w:type="paragraph" w:customStyle="1" w:styleId="Impressum">
    <w:name w:val="Impressum"/>
    <w:basedOn w:val="Standard"/>
    <w:uiPriority w:val="14"/>
    <w:rsid w:val="00556DFF"/>
    <w:pPr>
      <w:spacing w:before="120"/>
    </w:pPr>
    <w:rPr>
      <w:sz w:val="16"/>
      <w:szCs w:val="16"/>
    </w:rPr>
  </w:style>
  <w:style w:type="paragraph" w:customStyle="1" w:styleId="Untertitel3">
    <w:name w:val="Untertitel 3"/>
    <w:basedOn w:val="Untertitel2"/>
    <w:uiPriority w:val="18"/>
    <w:qFormat/>
    <w:rsid w:val="00BD3D11"/>
    <w:pPr>
      <w:spacing w:before="120" w:line="276" w:lineRule="auto"/>
    </w:pPr>
    <w:rPr>
      <w:sz w:val="22"/>
      <w:szCs w:val="22"/>
    </w:rPr>
  </w:style>
  <w:style w:type="character" w:styleId="Seitenzahl">
    <w:name w:val="page number"/>
    <w:uiPriority w:val="99"/>
    <w:rsid w:val="0090409E"/>
    <w:rPr>
      <w:rFonts w:ascii="Calibri" w:hAnsi="Calibri"/>
    </w:rPr>
  </w:style>
  <w:style w:type="paragraph" w:styleId="Sprechblasentext">
    <w:name w:val="Balloon Text"/>
    <w:basedOn w:val="Standard"/>
    <w:link w:val="SprechblasentextZchn"/>
    <w:uiPriority w:val="99"/>
    <w:semiHidden/>
    <w:rsid w:val="0090409E"/>
    <w:pPr>
      <w:spacing w:before="0" w:after="160" w:line="264" w:lineRule="auto"/>
    </w:pPr>
    <w:rPr>
      <w:rFonts w:ascii="Tahoma" w:eastAsia="Times New Roman" w:hAnsi="Tahoma" w:cs="Tahoma"/>
      <w:sz w:val="16"/>
      <w:szCs w:val="16"/>
      <w:lang w:eastAsia="de-AT"/>
    </w:rPr>
  </w:style>
  <w:style w:type="character" w:customStyle="1" w:styleId="SprechblasentextZchn">
    <w:name w:val="Sprechblasentext Zchn"/>
    <w:basedOn w:val="Absatz-Standardschriftart"/>
    <w:link w:val="Sprechblasentext"/>
    <w:uiPriority w:val="99"/>
    <w:semiHidden/>
    <w:rsid w:val="00035210"/>
    <w:rPr>
      <w:rFonts w:ascii="Tahoma" w:eastAsia="Times New Roman" w:hAnsi="Tahoma" w:cs="Tahoma"/>
      <w:sz w:val="16"/>
      <w:szCs w:val="16"/>
      <w:lang w:eastAsia="de-AT"/>
    </w:rPr>
  </w:style>
  <w:style w:type="character" w:styleId="BesuchterLink">
    <w:name w:val="FollowedHyperlink"/>
    <w:uiPriority w:val="99"/>
    <w:semiHidden/>
    <w:rsid w:val="0090409E"/>
    <w:rPr>
      <w:color w:val="800080"/>
      <w:u w:val="single"/>
    </w:rPr>
  </w:style>
  <w:style w:type="character" w:customStyle="1" w:styleId="StandardNummeriertZchn">
    <w:name w:val="StandardNummeriert Zchn"/>
    <w:link w:val="StandardNummeriert"/>
    <w:locked/>
    <w:rsid w:val="009E026A"/>
  </w:style>
  <w:style w:type="paragraph" w:customStyle="1" w:styleId="StandardNummeriertmitAbstanddanach">
    <w:name w:val="StandardNummeriert mit Abstand danach"/>
    <w:basedOn w:val="StandardNummeriert"/>
    <w:qFormat/>
    <w:rsid w:val="0023669A"/>
    <w:pPr>
      <w:spacing w:after="240"/>
    </w:pPr>
  </w:style>
  <w:style w:type="paragraph" w:customStyle="1" w:styleId="Titel2">
    <w:name w:val="Titel 2"/>
    <w:basedOn w:val="Titel"/>
    <w:uiPriority w:val="17"/>
    <w:qFormat/>
    <w:rsid w:val="003C519B"/>
    <w:rPr>
      <w:sz w:val="36"/>
      <w:szCs w:val="40"/>
    </w:rPr>
  </w:style>
  <w:style w:type="paragraph" w:customStyle="1" w:styleId="Hinweis">
    <w:name w:val="Hinweis"/>
    <w:basedOn w:val="Standard"/>
    <w:link w:val="HinweisZchn"/>
    <w:uiPriority w:val="2"/>
    <w:qFormat/>
    <w:rsid w:val="007F13C6"/>
    <w:rPr>
      <w:color w:val="008000"/>
    </w:rPr>
  </w:style>
  <w:style w:type="character" w:customStyle="1" w:styleId="HinweisZchn">
    <w:name w:val="Hinweis Zchn"/>
    <w:basedOn w:val="Absatz-Standardschriftart"/>
    <w:link w:val="Hinweis"/>
    <w:uiPriority w:val="2"/>
    <w:rsid w:val="00035210"/>
    <w:rPr>
      <w:color w:val="008000"/>
    </w:rPr>
  </w:style>
  <w:style w:type="numbering" w:customStyle="1" w:styleId="Aufz">
    <w:name w:val="Aufz"/>
    <w:rsid w:val="00B32899"/>
    <w:pPr>
      <w:numPr>
        <w:numId w:val="10"/>
      </w:numPr>
    </w:pPr>
  </w:style>
  <w:style w:type="paragraph" w:customStyle="1" w:styleId="Disclaimer">
    <w:name w:val="Disclaimer"/>
    <w:basedOn w:val="Standard"/>
    <w:uiPriority w:val="11"/>
    <w:rsid w:val="00C83238"/>
    <w:pPr>
      <w:spacing w:before="360"/>
      <w:ind w:right="2253"/>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222">
      <w:bodyDiv w:val="1"/>
      <w:marLeft w:val="0"/>
      <w:marRight w:val="0"/>
      <w:marTop w:val="0"/>
      <w:marBottom w:val="0"/>
      <w:divBdr>
        <w:top w:val="none" w:sz="0" w:space="0" w:color="auto"/>
        <w:left w:val="none" w:sz="0" w:space="0" w:color="auto"/>
        <w:bottom w:val="none" w:sz="0" w:space="0" w:color="auto"/>
        <w:right w:val="none" w:sz="0" w:space="0" w:color="auto"/>
      </w:divBdr>
    </w:div>
    <w:div w:id="171146945">
      <w:bodyDiv w:val="1"/>
      <w:marLeft w:val="0"/>
      <w:marRight w:val="0"/>
      <w:marTop w:val="0"/>
      <w:marBottom w:val="0"/>
      <w:divBdr>
        <w:top w:val="none" w:sz="0" w:space="0" w:color="auto"/>
        <w:left w:val="none" w:sz="0" w:space="0" w:color="auto"/>
        <w:bottom w:val="none" w:sz="0" w:space="0" w:color="auto"/>
        <w:right w:val="none" w:sz="0" w:space="0" w:color="auto"/>
      </w:divBdr>
    </w:div>
    <w:div w:id="291250631">
      <w:bodyDiv w:val="1"/>
      <w:marLeft w:val="0"/>
      <w:marRight w:val="0"/>
      <w:marTop w:val="0"/>
      <w:marBottom w:val="0"/>
      <w:divBdr>
        <w:top w:val="none" w:sz="0" w:space="0" w:color="auto"/>
        <w:left w:val="none" w:sz="0" w:space="0" w:color="auto"/>
        <w:bottom w:val="none" w:sz="0" w:space="0" w:color="auto"/>
        <w:right w:val="none" w:sz="0" w:space="0" w:color="auto"/>
      </w:divBdr>
    </w:div>
    <w:div w:id="297079625">
      <w:bodyDiv w:val="1"/>
      <w:marLeft w:val="0"/>
      <w:marRight w:val="0"/>
      <w:marTop w:val="0"/>
      <w:marBottom w:val="0"/>
      <w:divBdr>
        <w:top w:val="none" w:sz="0" w:space="0" w:color="auto"/>
        <w:left w:val="none" w:sz="0" w:space="0" w:color="auto"/>
        <w:bottom w:val="none" w:sz="0" w:space="0" w:color="auto"/>
        <w:right w:val="none" w:sz="0" w:space="0" w:color="auto"/>
      </w:divBdr>
    </w:div>
    <w:div w:id="572472466">
      <w:bodyDiv w:val="1"/>
      <w:marLeft w:val="0"/>
      <w:marRight w:val="0"/>
      <w:marTop w:val="0"/>
      <w:marBottom w:val="0"/>
      <w:divBdr>
        <w:top w:val="none" w:sz="0" w:space="0" w:color="auto"/>
        <w:left w:val="none" w:sz="0" w:space="0" w:color="auto"/>
        <w:bottom w:val="none" w:sz="0" w:space="0" w:color="auto"/>
        <w:right w:val="none" w:sz="0" w:space="0" w:color="auto"/>
      </w:divBdr>
    </w:div>
    <w:div w:id="1207722611">
      <w:bodyDiv w:val="1"/>
      <w:marLeft w:val="0"/>
      <w:marRight w:val="0"/>
      <w:marTop w:val="0"/>
      <w:marBottom w:val="0"/>
      <w:divBdr>
        <w:top w:val="none" w:sz="0" w:space="0" w:color="auto"/>
        <w:left w:val="none" w:sz="0" w:space="0" w:color="auto"/>
        <w:bottom w:val="none" w:sz="0" w:space="0" w:color="auto"/>
        <w:right w:val="none" w:sz="0" w:space="0" w:color="auto"/>
      </w:divBdr>
    </w:div>
    <w:div w:id="1487356257">
      <w:bodyDiv w:val="1"/>
      <w:marLeft w:val="0"/>
      <w:marRight w:val="0"/>
      <w:marTop w:val="0"/>
      <w:marBottom w:val="0"/>
      <w:divBdr>
        <w:top w:val="none" w:sz="0" w:space="0" w:color="auto"/>
        <w:left w:val="none" w:sz="0" w:space="0" w:color="auto"/>
        <w:bottom w:val="none" w:sz="0" w:space="0" w:color="auto"/>
        <w:right w:val="none" w:sz="0" w:space="0" w:color="auto"/>
      </w:divBdr>
    </w:div>
    <w:div w:id="1530952139">
      <w:bodyDiv w:val="1"/>
      <w:marLeft w:val="0"/>
      <w:marRight w:val="0"/>
      <w:marTop w:val="0"/>
      <w:marBottom w:val="0"/>
      <w:divBdr>
        <w:top w:val="none" w:sz="0" w:space="0" w:color="auto"/>
        <w:left w:val="none" w:sz="0" w:space="0" w:color="auto"/>
        <w:bottom w:val="none" w:sz="0" w:space="0" w:color="auto"/>
        <w:right w:val="none" w:sz="0" w:space="0" w:color="auto"/>
      </w:divBdr>
    </w:div>
    <w:div w:id="1542012026">
      <w:bodyDiv w:val="1"/>
      <w:marLeft w:val="0"/>
      <w:marRight w:val="0"/>
      <w:marTop w:val="0"/>
      <w:marBottom w:val="0"/>
      <w:divBdr>
        <w:top w:val="none" w:sz="0" w:space="0" w:color="auto"/>
        <w:left w:val="none" w:sz="0" w:space="0" w:color="auto"/>
        <w:bottom w:val="none" w:sz="0" w:space="0" w:color="auto"/>
        <w:right w:val="none" w:sz="0" w:space="0" w:color="auto"/>
      </w:divBdr>
    </w:div>
    <w:div w:id="1651788789">
      <w:bodyDiv w:val="1"/>
      <w:marLeft w:val="0"/>
      <w:marRight w:val="0"/>
      <w:marTop w:val="0"/>
      <w:marBottom w:val="0"/>
      <w:divBdr>
        <w:top w:val="none" w:sz="0" w:space="0" w:color="auto"/>
        <w:left w:val="none" w:sz="0" w:space="0" w:color="auto"/>
        <w:bottom w:val="none" w:sz="0" w:space="0" w:color="auto"/>
        <w:right w:val="none" w:sz="0" w:space="0" w:color="auto"/>
      </w:divBdr>
    </w:div>
    <w:div w:id="1712151293">
      <w:bodyDiv w:val="1"/>
      <w:marLeft w:val="0"/>
      <w:marRight w:val="0"/>
      <w:marTop w:val="0"/>
      <w:marBottom w:val="0"/>
      <w:divBdr>
        <w:top w:val="none" w:sz="0" w:space="0" w:color="auto"/>
        <w:left w:val="none" w:sz="0" w:space="0" w:color="auto"/>
        <w:bottom w:val="none" w:sz="0" w:space="0" w:color="auto"/>
        <w:right w:val="none" w:sz="0" w:space="0" w:color="auto"/>
      </w:divBdr>
    </w:div>
    <w:div w:id="2073038970">
      <w:bodyDiv w:val="1"/>
      <w:marLeft w:val="0"/>
      <w:marRight w:val="0"/>
      <w:marTop w:val="0"/>
      <w:marBottom w:val="0"/>
      <w:divBdr>
        <w:top w:val="none" w:sz="0" w:space="0" w:color="auto"/>
        <w:left w:val="none" w:sz="0" w:space="0" w:color="auto"/>
        <w:bottom w:val="none" w:sz="0" w:space="0" w:color="auto"/>
        <w:right w:val="none" w:sz="0" w:space="0" w:color="auto"/>
      </w:divBdr>
    </w:div>
    <w:div w:id="2109570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6.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www.ris.bka.gv.at"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6.xml.rels><?xml version="1.0" encoding="UTF-8" standalone="yes"?>
<Relationships xmlns="http://schemas.openxmlformats.org/package/2006/relationships"><Relationship Id="rId3" Type="http://schemas.openxmlformats.org/officeDocument/2006/relationships/hyperlink" Target="mailto:office@bbg.gv.at" TargetMode="External"/><Relationship Id="rId2" Type="http://schemas.openxmlformats.org/officeDocument/2006/relationships/hyperlink" Target="http://www.bbg.gv.at/" TargetMode="External"/><Relationship Id="rId1" Type="http://schemas.openxmlformats.org/officeDocument/2006/relationships/hyperlink" Target="mailto:office@bbg.gv.at" TargetMode="External"/><Relationship Id="rId5" Type="http://schemas.openxmlformats.org/officeDocument/2006/relationships/image" Target="media/image3.png"/><Relationship Id="rId4" Type="http://schemas.openxmlformats.org/officeDocument/2006/relationships/hyperlink" Target="http://www.bbg.gv.at/"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6.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BBG">
  <a:themeElements>
    <a:clrScheme name="BBG">
      <a:dk1>
        <a:srgbClr val="000000"/>
      </a:dk1>
      <a:lt1>
        <a:srgbClr val="FFFFFF"/>
      </a:lt1>
      <a:dk2>
        <a:srgbClr val="716A5F"/>
      </a:dk2>
      <a:lt2>
        <a:srgbClr val="E7E6E6"/>
      </a:lt2>
      <a:accent1>
        <a:srgbClr val="1C476E"/>
      </a:accent1>
      <a:accent2>
        <a:srgbClr val="13749F"/>
      </a:accent2>
      <a:accent3>
        <a:srgbClr val="226467"/>
      </a:accent3>
      <a:accent4>
        <a:srgbClr val="9E3C32"/>
      </a:accent4>
      <a:accent5>
        <a:srgbClr val="85145D"/>
      </a:accent5>
      <a:accent6>
        <a:srgbClr val="FF9800"/>
      </a:accent6>
      <a:hlink>
        <a:srgbClr val="0E666A"/>
      </a:hlink>
      <a:folHlink>
        <a:srgbClr val="0E666A"/>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ubtile Körper">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custClrLst>
    <a:custClr name="Orange dunkel">
      <a:srgbClr val="FF6600"/>
    </a:custClr>
    <a:custClr name="Ampel-Rot">
      <a:srgbClr val="CC302E"/>
    </a:custClr>
    <a:custClr name="Ampel-Grün">
      <a:srgbClr val="578F5E"/>
    </a:custClr>
  </a:custClrLst>
  <a:extLst>
    <a:ext uri="{05A4C25C-085E-4340-85A3-A5531E510DB2}">
      <thm15:themeFamily xmlns:thm15="http://schemas.microsoft.com/office/thememl/2012/main" name="BBG" id="{D6642813-C6B6-4D83-864C-BEEBABB88D84}" vid="{6CBBD8A1-4E97-40AB-9D63-0FFE80A838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a04017f1-9a7b-4a68-8ef0-b5f21610d39c" ContentTypeId="0x0101005DED2037585E44458BC4AF0F434D0318" PreviousValue="false"/>
</file>

<file path=customXml/item2.xml><?xml version="1.0" encoding="utf-8"?>
<ct:contentTypeSchema xmlns:ct="http://schemas.microsoft.com/office/2006/metadata/contentType" xmlns:ma="http://schemas.microsoft.com/office/2006/metadata/properties/metaAttributes" ct:_="" ma:_="" ma:contentTypeName="Ausschreibungsdokument" ma:contentTypeID="0x0101005DED2037585E44458BC4AF0F434D03180078C95DD408F20D49B312387C8EA0DFE6" ma:contentTypeVersion="5" ma:contentTypeDescription="" ma:contentTypeScope="" ma:versionID="71d94da2b980d3e1552166f5b11383c8">
  <xsd:schema xmlns:xsd="http://www.w3.org/2001/XMLSchema" xmlns:xs="http://www.w3.org/2001/XMLSchema" xmlns:p="http://schemas.microsoft.com/office/2006/metadata/properties" xmlns:ns2="6018b265-3d99-40c6-a412-462613a8bf33" targetNamespace="http://schemas.microsoft.com/office/2006/metadata/properties" ma:root="true" ma:fieldsID="2f36bc71ea6061fe0f869bcd2b8979b8" ns2:_="">
    <xsd:import namespace="6018b265-3d99-40c6-a412-462613a8bf33"/>
    <xsd:element name="properties">
      <xsd:complexType>
        <xsd:sequence>
          <xsd:element name="documentManagement">
            <xsd:complexType>
              <xsd:all>
                <xsd:element ref="ns2:Geschaeftszahl" minOccurs="0"/>
                <xsd:element ref="ns2:Organisation" minOccurs="0"/>
                <xsd:element ref="ns2:Beschaffungsgruppe" minOccurs="0"/>
                <xsd:element ref="ns2:Runde" minOccurs="0"/>
                <xsd:element ref="ns2:Archiv" minOccurs="0"/>
                <xsd:element ref="ns2:Merkmal" minOccurs="0"/>
                <xsd:element ref="ns2:Los" minOccurs="0"/>
                <xsd:element ref="ns2:Kommentar" minOccurs="0"/>
                <xsd:element ref="ns2:Berichtigung" minOccurs="0"/>
                <xsd:element ref="ns2:Fragebeantwortu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18b265-3d99-40c6-a412-462613a8bf33" elementFormDefault="qualified">
    <xsd:import namespace="http://schemas.microsoft.com/office/2006/documentManagement/types"/>
    <xsd:import namespace="http://schemas.microsoft.com/office/infopath/2007/PartnerControls"/>
    <xsd:element name="Geschaeftszahl" ma:index="2" nillable="true" ma:displayName="Geschaeftszahl" ma:default="4091.05100" ma:internalName="Geschaeftszahl">
      <xsd:simpleType>
        <xsd:restriction base="dms:Text">
          <xsd:maxLength value="255"/>
        </xsd:restriction>
      </xsd:simpleType>
    </xsd:element>
    <xsd:element name="Organisation" ma:index="3" nillable="true" ma:displayName="Organisation" ma:internalName="Organisation">
      <xsd:simpleType>
        <xsd:restriction base="dms:Text">
          <xsd:maxLength value="255"/>
        </xsd:restriction>
      </xsd:simpleType>
    </xsd:element>
    <xsd:element name="Beschaffungsgruppe" ma:index="4" nillable="true" ma:displayName="Beschaffungsgruppe" ma:internalName="Beschaffungsgruppe">
      <xsd:simpleType>
        <xsd:restriction base="dms:Text">
          <xsd:maxLength value="255"/>
        </xsd:restriction>
      </xsd:simpleType>
    </xsd:element>
    <xsd:element name="Runde" ma:index="11" nillable="true" ma:displayName="Runde" ma:default="" ma:format="Dropdown" ma:internalName="Runde">
      <xsd:simpleType>
        <xsd:restriction base="dms:Choice">
          <xsd:enumeration value="1"/>
          <xsd:enumeration value="2"/>
          <xsd:enumeration value="3"/>
          <xsd:enumeration value="4"/>
          <xsd:enumeration value="5"/>
          <xsd:enumeration value="LAFO"/>
        </xsd:restriction>
      </xsd:simpleType>
    </xsd:element>
    <xsd:element name="Archiv" ma:index="12" nillable="true" ma:displayName="Archiv" ma:default="0" ma:internalName="Archiv">
      <xsd:simpleType>
        <xsd:restriction base="dms:Boolean"/>
      </xsd:simpleType>
    </xsd:element>
    <xsd:element name="Merkmal" ma:index="13" nillable="true" ma:displayName="Merkmal" ma:internalName="Merkmal">
      <xsd:complexType>
        <xsd:complexContent>
          <xsd:extension base="dms:MultiChoice">
            <xsd:sequence>
              <xsd:element name="Value" maxOccurs="unbounded" minOccurs="0" nillable="true">
                <xsd:simpleType>
                  <xsd:restriction base="dms:Choice">
                    <xsd:enumeration value="AI Datei für Angebot"/>
                    <xsd:enumeration value="AI zusätzliche Info"/>
                    <xsd:enumeration value="PibA-Relevant"/>
                    <xsd:enumeration value="Vergabeaktrelevant"/>
                    <xsd:enumeration value="Vertriebsrelevant"/>
                    <xsd:enumeration value="Kein"/>
                  </xsd:restriction>
                </xsd:simpleType>
              </xsd:element>
            </xsd:sequence>
          </xsd:extension>
        </xsd:complexContent>
      </xsd:complexType>
    </xsd:element>
    <xsd:element name="Los" ma:index="14" nillable="true" ma:displayName="Los" ma:default="" ma:internalName="Los">
      <xsd:simpleType>
        <xsd:restriction base="dms:Text">
          <xsd:maxLength value="255"/>
        </xsd:restriction>
      </xsd:simpleType>
    </xsd:element>
    <xsd:element name="Kommentar" ma:index="15" nillable="true" ma:displayName="Kommentar" ma:default="" ma:internalName="Kommentar">
      <xsd:simpleType>
        <xsd:restriction base="dms:Text">
          <xsd:maxLength value="255"/>
        </xsd:restriction>
      </xsd:simpleType>
    </xsd:element>
    <xsd:element name="Berichtigung" ma:index="16" nillable="true" ma:displayName="Berichtigung" ma:default="" ma:internalName="Berichtigung" ma:percentage="FALSE">
      <xsd:simpleType>
        <xsd:restriction base="dms:Number">
          <xsd:minInclusive value="1"/>
        </xsd:restriction>
      </xsd:simpleType>
    </xsd:element>
    <xsd:element name="Fragebeantwortung" ma:index="17" nillable="true" ma:displayName="Fragebeantwortung" ma:default="" ma:internalName="Fragebeantwortung" ma:percentage="FALSE">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rchiv xmlns="6018b265-3d99-40c6-a412-462613a8bf33">false</Archiv>
    <Geschaeftszahl xmlns="6018b265-3d99-40c6-a412-462613a8bf33">4091.05100</Geschaeftszahl>
    <Runde xmlns="6018b265-3d99-40c6-a412-462613a8bf33">1</Runde>
    <Beschaffungsgruppe xmlns="6018b265-3d99-40c6-a412-462613a8bf33" xsi:nil="true"/>
    <Kommentar xmlns="6018b265-3d99-40c6-a412-462613a8bf33" xsi:nil="true"/>
    <Organisation xmlns="6018b265-3d99-40c6-a412-462613a8bf33" xsi:nil="true"/>
    <Berichtigung xmlns="6018b265-3d99-40c6-a412-462613a8bf33" xsi:nil="true"/>
    <Fragebeantwortung xmlns="6018b265-3d99-40c6-a412-462613a8bf33" xsi:nil="true"/>
    <Los xmlns="6018b265-3d99-40c6-a412-462613a8bf33" xsi:nil="true"/>
    <Merkmal xmlns="6018b265-3d99-40c6-a412-462613a8bf3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52156F-4B57-4822-ABAA-F01A570A7C6B}">
  <ds:schemaRefs>
    <ds:schemaRef ds:uri="Microsoft.SharePoint.Taxonomy.ContentTypeSync"/>
  </ds:schemaRefs>
</ds:datastoreItem>
</file>

<file path=customXml/itemProps2.xml><?xml version="1.0" encoding="utf-8"?>
<ds:datastoreItem xmlns:ds="http://schemas.openxmlformats.org/officeDocument/2006/customXml" ds:itemID="{02A56135-5E44-4B8B-9943-61ABB0B1F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18b265-3d99-40c6-a412-462613a8bf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AD853-013F-467F-A057-C622FDDD91E2}">
  <ds:schemaRefs>
    <ds:schemaRef ds:uri="http://schemas.openxmlformats.org/officeDocument/2006/bibliography"/>
  </ds:schemaRefs>
</ds:datastoreItem>
</file>

<file path=customXml/itemProps4.xml><?xml version="1.0" encoding="utf-8"?>
<ds:datastoreItem xmlns:ds="http://schemas.openxmlformats.org/officeDocument/2006/customXml" ds:itemID="{46E2C9F3-CBA7-4FEC-9C4F-1873CD245BB2}">
  <ds:schemaRefs>
    <ds:schemaRef ds:uri="http://schemas.microsoft.com/office/2006/metadata/properties"/>
    <ds:schemaRef ds:uri="http://schemas.microsoft.com/office/infopath/2007/PartnerControls"/>
    <ds:schemaRef ds:uri="6018b265-3d99-40c6-a412-462613a8bf33"/>
  </ds:schemaRefs>
</ds:datastoreItem>
</file>

<file path=customXml/itemProps5.xml><?xml version="1.0" encoding="utf-8"?>
<ds:datastoreItem xmlns:ds="http://schemas.openxmlformats.org/officeDocument/2006/customXml" ds:itemID="{51D13C73-A98E-4ECA-B5DD-5297F57C5F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6900</Words>
  <Characters>43472</Characters>
  <Application>Microsoft Office Word</Application>
  <DocSecurity>0</DocSecurity>
  <Lines>362</Lines>
  <Paragraphs>100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50272</CharactersWithSpaces>
  <SharedDoc>false</SharedDoc>
  <HLinks>
    <vt:vector size="390" baseType="variant">
      <vt:variant>
        <vt:i4>1769549</vt:i4>
      </vt:variant>
      <vt:variant>
        <vt:i4>498</vt:i4>
      </vt:variant>
      <vt:variant>
        <vt:i4>0</vt:i4>
      </vt:variant>
      <vt:variant>
        <vt:i4>5</vt:i4>
      </vt:variant>
      <vt:variant>
        <vt:lpwstr>https://single-market-economy.ec.europa.eu/single-market/public-procurement/foreign-subsidies-regulation</vt:lpwstr>
      </vt:variant>
      <vt:variant>
        <vt:lpwstr/>
      </vt:variant>
      <vt:variant>
        <vt:i4>1310789</vt:i4>
      </vt:variant>
      <vt:variant>
        <vt:i4>450</vt:i4>
      </vt:variant>
      <vt:variant>
        <vt:i4>0</vt:i4>
      </vt:variant>
      <vt:variant>
        <vt:i4>5</vt:i4>
      </vt:variant>
      <vt:variant>
        <vt:lpwstr>http://www.ris.bka.gv.at/</vt:lpwstr>
      </vt:variant>
      <vt:variant>
        <vt:lpwstr/>
      </vt:variant>
      <vt:variant>
        <vt:i4>1703988</vt:i4>
      </vt:variant>
      <vt:variant>
        <vt:i4>419</vt:i4>
      </vt:variant>
      <vt:variant>
        <vt:i4>0</vt:i4>
      </vt:variant>
      <vt:variant>
        <vt:i4>5</vt:i4>
      </vt:variant>
      <vt:variant>
        <vt:lpwstr/>
      </vt:variant>
      <vt:variant>
        <vt:lpwstr>_Toc195537361</vt:lpwstr>
      </vt:variant>
      <vt:variant>
        <vt:i4>1703988</vt:i4>
      </vt:variant>
      <vt:variant>
        <vt:i4>413</vt:i4>
      </vt:variant>
      <vt:variant>
        <vt:i4>0</vt:i4>
      </vt:variant>
      <vt:variant>
        <vt:i4>5</vt:i4>
      </vt:variant>
      <vt:variant>
        <vt:lpwstr/>
      </vt:variant>
      <vt:variant>
        <vt:lpwstr>_Toc195537360</vt:lpwstr>
      </vt:variant>
      <vt:variant>
        <vt:i4>1638452</vt:i4>
      </vt:variant>
      <vt:variant>
        <vt:i4>407</vt:i4>
      </vt:variant>
      <vt:variant>
        <vt:i4>0</vt:i4>
      </vt:variant>
      <vt:variant>
        <vt:i4>5</vt:i4>
      </vt:variant>
      <vt:variant>
        <vt:lpwstr/>
      </vt:variant>
      <vt:variant>
        <vt:lpwstr>_Toc195537359</vt:lpwstr>
      </vt:variant>
      <vt:variant>
        <vt:i4>1638452</vt:i4>
      </vt:variant>
      <vt:variant>
        <vt:i4>401</vt:i4>
      </vt:variant>
      <vt:variant>
        <vt:i4>0</vt:i4>
      </vt:variant>
      <vt:variant>
        <vt:i4>5</vt:i4>
      </vt:variant>
      <vt:variant>
        <vt:lpwstr/>
      </vt:variant>
      <vt:variant>
        <vt:lpwstr>_Toc195537358</vt:lpwstr>
      </vt:variant>
      <vt:variant>
        <vt:i4>1638452</vt:i4>
      </vt:variant>
      <vt:variant>
        <vt:i4>395</vt:i4>
      </vt:variant>
      <vt:variant>
        <vt:i4>0</vt:i4>
      </vt:variant>
      <vt:variant>
        <vt:i4>5</vt:i4>
      </vt:variant>
      <vt:variant>
        <vt:lpwstr/>
      </vt:variant>
      <vt:variant>
        <vt:lpwstr>_Toc195537357</vt:lpwstr>
      </vt:variant>
      <vt:variant>
        <vt:i4>1638452</vt:i4>
      </vt:variant>
      <vt:variant>
        <vt:i4>389</vt:i4>
      </vt:variant>
      <vt:variant>
        <vt:i4>0</vt:i4>
      </vt:variant>
      <vt:variant>
        <vt:i4>5</vt:i4>
      </vt:variant>
      <vt:variant>
        <vt:lpwstr/>
      </vt:variant>
      <vt:variant>
        <vt:lpwstr>_Toc195537356</vt:lpwstr>
      </vt:variant>
      <vt:variant>
        <vt:i4>1638452</vt:i4>
      </vt:variant>
      <vt:variant>
        <vt:i4>383</vt:i4>
      </vt:variant>
      <vt:variant>
        <vt:i4>0</vt:i4>
      </vt:variant>
      <vt:variant>
        <vt:i4>5</vt:i4>
      </vt:variant>
      <vt:variant>
        <vt:lpwstr/>
      </vt:variant>
      <vt:variant>
        <vt:lpwstr>_Toc195537355</vt:lpwstr>
      </vt:variant>
      <vt:variant>
        <vt:i4>1638452</vt:i4>
      </vt:variant>
      <vt:variant>
        <vt:i4>377</vt:i4>
      </vt:variant>
      <vt:variant>
        <vt:i4>0</vt:i4>
      </vt:variant>
      <vt:variant>
        <vt:i4>5</vt:i4>
      </vt:variant>
      <vt:variant>
        <vt:lpwstr/>
      </vt:variant>
      <vt:variant>
        <vt:lpwstr>_Toc195537354</vt:lpwstr>
      </vt:variant>
      <vt:variant>
        <vt:i4>1638452</vt:i4>
      </vt:variant>
      <vt:variant>
        <vt:i4>371</vt:i4>
      </vt:variant>
      <vt:variant>
        <vt:i4>0</vt:i4>
      </vt:variant>
      <vt:variant>
        <vt:i4>5</vt:i4>
      </vt:variant>
      <vt:variant>
        <vt:lpwstr/>
      </vt:variant>
      <vt:variant>
        <vt:lpwstr>_Toc195537353</vt:lpwstr>
      </vt:variant>
      <vt:variant>
        <vt:i4>1638452</vt:i4>
      </vt:variant>
      <vt:variant>
        <vt:i4>365</vt:i4>
      </vt:variant>
      <vt:variant>
        <vt:i4>0</vt:i4>
      </vt:variant>
      <vt:variant>
        <vt:i4>5</vt:i4>
      </vt:variant>
      <vt:variant>
        <vt:lpwstr/>
      </vt:variant>
      <vt:variant>
        <vt:lpwstr>_Toc195537352</vt:lpwstr>
      </vt:variant>
      <vt:variant>
        <vt:i4>1638452</vt:i4>
      </vt:variant>
      <vt:variant>
        <vt:i4>359</vt:i4>
      </vt:variant>
      <vt:variant>
        <vt:i4>0</vt:i4>
      </vt:variant>
      <vt:variant>
        <vt:i4>5</vt:i4>
      </vt:variant>
      <vt:variant>
        <vt:lpwstr/>
      </vt:variant>
      <vt:variant>
        <vt:lpwstr>_Toc195537351</vt:lpwstr>
      </vt:variant>
      <vt:variant>
        <vt:i4>1638452</vt:i4>
      </vt:variant>
      <vt:variant>
        <vt:i4>353</vt:i4>
      </vt:variant>
      <vt:variant>
        <vt:i4>0</vt:i4>
      </vt:variant>
      <vt:variant>
        <vt:i4>5</vt:i4>
      </vt:variant>
      <vt:variant>
        <vt:lpwstr/>
      </vt:variant>
      <vt:variant>
        <vt:lpwstr>_Toc195537350</vt:lpwstr>
      </vt:variant>
      <vt:variant>
        <vt:i4>1572916</vt:i4>
      </vt:variant>
      <vt:variant>
        <vt:i4>347</vt:i4>
      </vt:variant>
      <vt:variant>
        <vt:i4>0</vt:i4>
      </vt:variant>
      <vt:variant>
        <vt:i4>5</vt:i4>
      </vt:variant>
      <vt:variant>
        <vt:lpwstr/>
      </vt:variant>
      <vt:variant>
        <vt:lpwstr>_Toc195537349</vt:lpwstr>
      </vt:variant>
      <vt:variant>
        <vt:i4>1572916</vt:i4>
      </vt:variant>
      <vt:variant>
        <vt:i4>341</vt:i4>
      </vt:variant>
      <vt:variant>
        <vt:i4>0</vt:i4>
      </vt:variant>
      <vt:variant>
        <vt:i4>5</vt:i4>
      </vt:variant>
      <vt:variant>
        <vt:lpwstr/>
      </vt:variant>
      <vt:variant>
        <vt:lpwstr>_Toc195537348</vt:lpwstr>
      </vt:variant>
      <vt:variant>
        <vt:i4>1572916</vt:i4>
      </vt:variant>
      <vt:variant>
        <vt:i4>335</vt:i4>
      </vt:variant>
      <vt:variant>
        <vt:i4>0</vt:i4>
      </vt:variant>
      <vt:variant>
        <vt:i4>5</vt:i4>
      </vt:variant>
      <vt:variant>
        <vt:lpwstr/>
      </vt:variant>
      <vt:variant>
        <vt:lpwstr>_Toc195537347</vt:lpwstr>
      </vt:variant>
      <vt:variant>
        <vt:i4>1572916</vt:i4>
      </vt:variant>
      <vt:variant>
        <vt:i4>329</vt:i4>
      </vt:variant>
      <vt:variant>
        <vt:i4>0</vt:i4>
      </vt:variant>
      <vt:variant>
        <vt:i4>5</vt:i4>
      </vt:variant>
      <vt:variant>
        <vt:lpwstr/>
      </vt:variant>
      <vt:variant>
        <vt:lpwstr>_Toc195537346</vt:lpwstr>
      </vt:variant>
      <vt:variant>
        <vt:i4>1572916</vt:i4>
      </vt:variant>
      <vt:variant>
        <vt:i4>323</vt:i4>
      </vt:variant>
      <vt:variant>
        <vt:i4>0</vt:i4>
      </vt:variant>
      <vt:variant>
        <vt:i4>5</vt:i4>
      </vt:variant>
      <vt:variant>
        <vt:lpwstr/>
      </vt:variant>
      <vt:variant>
        <vt:lpwstr>_Toc195537345</vt:lpwstr>
      </vt:variant>
      <vt:variant>
        <vt:i4>1572916</vt:i4>
      </vt:variant>
      <vt:variant>
        <vt:i4>317</vt:i4>
      </vt:variant>
      <vt:variant>
        <vt:i4>0</vt:i4>
      </vt:variant>
      <vt:variant>
        <vt:i4>5</vt:i4>
      </vt:variant>
      <vt:variant>
        <vt:lpwstr/>
      </vt:variant>
      <vt:variant>
        <vt:lpwstr>_Toc195537344</vt:lpwstr>
      </vt:variant>
      <vt:variant>
        <vt:i4>1572916</vt:i4>
      </vt:variant>
      <vt:variant>
        <vt:i4>311</vt:i4>
      </vt:variant>
      <vt:variant>
        <vt:i4>0</vt:i4>
      </vt:variant>
      <vt:variant>
        <vt:i4>5</vt:i4>
      </vt:variant>
      <vt:variant>
        <vt:lpwstr/>
      </vt:variant>
      <vt:variant>
        <vt:lpwstr>_Toc195537343</vt:lpwstr>
      </vt:variant>
      <vt:variant>
        <vt:i4>1572916</vt:i4>
      </vt:variant>
      <vt:variant>
        <vt:i4>305</vt:i4>
      </vt:variant>
      <vt:variant>
        <vt:i4>0</vt:i4>
      </vt:variant>
      <vt:variant>
        <vt:i4>5</vt:i4>
      </vt:variant>
      <vt:variant>
        <vt:lpwstr/>
      </vt:variant>
      <vt:variant>
        <vt:lpwstr>_Toc195537342</vt:lpwstr>
      </vt:variant>
      <vt:variant>
        <vt:i4>1572916</vt:i4>
      </vt:variant>
      <vt:variant>
        <vt:i4>299</vt:i4>
      </vt:variant>
      <vt:variant>
        <vt:i4>0</vt:i4>
      </vt:variant>
      <vt:variant>
        <vt:i4>5</vt:i4>
      </vt:variant>
      <vt:variant>
        <vt:lpwstr/>
      </vt:variant>
      <vt:variant>
        <vt:lpwstr>_Toc195537341</vt:lpwstr>
      </vt:variant>
      <vt:variant>
        <vt:i4>1572916</vt:i4>
      </vt:variant>
      <vt:variant>
        <vt:i4>293</vt:i4>
      </vt:variant>
      <vt:variant>
        <vt:i4>0</vt:i4>
      </vt:variant>
      <vt:variant>
        <vt:i4>5</vt:i4>
      </vt:variant>
      <vt:variant>
        <vt:lpwstr/>
      </vt:variant>
      <vt:variant>
        <vt:lpwstr>_Toc195537340</vt:lpwstr>
      </vt:variant>
      <vt:variant>
        <vt:i4>2031668</vt:i4>
      </vt:variant>
      <vt:variant>
        <vt:i4>287</vt:i4>
      </vt:variant>
      <vt:variant>
        <vt:i4>0</vt:i4>
      </vt:variant>
      <vt:variant>
        <vt:i4>5</vt:i4>
      </vt:variant>
      <vt:variant>
        <vt:lpwstr/>
      </vt:variant>
      <vt:variant>
        <vt:lpwstr>_Toc195537339</vt:lpwstr>
      </vt:variant>
      <vt:variant>
        <vt:i4>2031668</vt:i4>
      </vt:variant>
      <vt:variant>
        <vt:i4>281</vt:i4>
      </vt:variant>
      <vt:variant>
        <vt:i4>0</vt:i4>
      </vt:variant>
      <vt:variant>
        <vt:i4>5</vt:i4>
      </vt:variant>
      <vt:variant>
        <vt:lpwstr/>
      </vt:variant>
      <vt:variant>
        <vt:lpwstr>_Toc195537338</vt:lpwstr>
      </vt:variant>
      <vt:variant>
        <vt:i4>2031668</vt:i4>
      </vt:variant>
      <vt:variant>
        <vt:i4>275</vt:i4>
      </vt:variant>
      <vt:variant>
        <vt:i4>0</vt:i4>
      </vt:variant>
      <vt:variant>
        <vt:i4>5</vt:i4>
      </vt:variant>
      <vt:variant>
        <vt:lpwstr/>
      </vt:variant>
      <vt:variant>
        <vt:lpwstr>_Toc195537337</vt:lpwstr>
      </vt:variant>
      <vt:variant>
        <vt:i4>2031668</vt:i4>
      </vt:variant>
      <vt:variant>
        <vt:i4>269</vt:i4>
      </vt:variant>
      <vt:variant>
        <vt:i4>0</vt:i4>
      </vt:variant>
      <vt:variant>
        <vt:i4>5</vt:i4>
      </vt:variant>
      <vt:variant>
        <vt:lpwstr/>
      </vt:variant>
      <vt:variant>
        <vt:lpwstr>_Toc195537336</vt:lpwstr>
      </vt:variant>
      <vt:variant>
        <vt:i4>2031668</vt:i4>
      </vt:variant>
      <vt:variant>
        <vt:i4>263</vt:i4>
      </vt:variant>
      <vt:variant>
        <vt:i4>0</vt:i4>
      </vt:variant>
      <vt:variant>
        <vt:i4>5</vt:i4>
      </vt:variant>
      <vt:variant>
        <vt:lpwstr/>
      </vt:variant>
      <vt:variant>
        <vt:lpwstr>_Toc195537335</vt:lpwstr>
      </vt:variant>
      <vt:variant>
        <vt:i4>2031668</vt:i4>
      </vt:variant>
      <vt:variant>
        <vt:i4>257</vt:i4>
      </vt:variant>
      <vt:variant>
        <vt:i4>0</vt:i4>
      </vt:variant>
      <vt:variant>
        <vt:i4>5</vt:i4>
      </vt:variant>
      <vt:variant>
        <vt:lpwstr/>
      </vt:variant>
      <vt:variant>
        <vt:lpwstr>_Toc195537334</vt:lpwstr>
      </vt:variant>
      <vt:variant>
        <vt:i4>2031668</vt:i4>
      </vt:variant>
      <vt:variant>
        <vt:i4>251</vt:i4>
      </vt:variant>
      <vt:variant>
        <vt:i4>0</vt:i4>
      </vt:variant>
      <vt:variant>
        <vt:i4>5</vt:i4>
      </vt:variant>
      <vt:variant>
        <vt:lpwstr/>
      </vt:variant>
      <vt:variant>
        <vt:lpwstr>_Toc195537333</vt:lpwstr>
      </vt:variant>
      <vt:variant>
        <vt:i4>2031668</vt:i4>
      </vt:variant>
      <vt:variant>
        <vt:i4>245</vt:i4>
      </vt:variant>
      <vt:variant>
        <vt:i4>0</vt:i4>
      </vt:variant>
      <vt:variant>
        <vt:i4>5</vt:i4>
      </vt:variant>
      <vt:variant>
        <vt:lpwstr/>
      </vt:variant>
      <vt:variant>
        <vt:lpwstr>_Toc195537332</vt:lpwstr>
      </vt:variant>
      <vt:variant>
        <vt:i4>2031668</vt:i4>
      </vt:variant>
      <vt:variant>
        <vt:i4>239</vt:i4>
      </vt:variant>
      <vt:variant>
        <vt:i4>0</vt:i4>
      </vt:variant>
      <vt:variant>
        <vt:i4>5</vt:i4>
      </vt:variant>
      <vt:variant>
        <vt:lpwstr/>
      </vt:variant>
      <vt:variant>
        <vt:lpwstr>_Toc195537331</vt:lpwstr>
      </vt:variant>
      <vt:variant>
        <vt:i4>2031668</vt:i4>
      </vt:variant>
      <vt:variant>
        <vt:i4>233</vt:i4>
      </vt:variant>
      <vt:variant>
        <vt:i4>0</vt:i4>
      </vt:variant>
      <vt:variant>
        <vt:i4>5</vt:i4>
      </vt:variant>
      <vt:variant>
        <vt:lpwstr/>
      </vt:variant>
      <vt:variant>
        <vt:lpwstr>_Toc195537330</vt:lpwstr>
      </vt:variant>
      <vt:variant>
        <vt:i4>1966132</vt:i4>
      </vt:variant>
      <vt:variant>
        <vt:i4>227</vt:i4>
      </vt:variant>
      <vt:variant>
        <vt:i4>0</vt:i4>
      </vt:variant>
      <vt:variant>
        <vt:i4>5</vt:i4>
      </vt:variant>
      <vt:variant>
        <vt:lpwstr/>
      </vt:variant>
      <vt:variant>
        <vt:lpwstr>_Toc195537329</vt:lpwstr>
      </vt:variant>
      <vt:variant>
        <vt:i4>1966132</vt:i4>
      </vt:variant>
      <vt:variant>
        <vt:i4>221</vt:i4>
      </vt:variant>
      <vt:variant>
        <vt:i4>0</vt:i4>
      </vt:variant>
      <vt:variant>
        <vt:i4>5</vt:i4>
      </vt:variant>
      <vt:variant>
        <vt:lpwstr/>
      </vt:variant>
      <vt:variant>
        <vt:lpwstr>_Toc195537328</vt:lpwstr>
      </vt:variant>
      <vt:variant>
        <vt:i4>1966132</vt:i4>
      </vt:variant>
      <vt:variant>
        <vt:i4>215</vt:i4>
      </vt:variant>
      <vt:variant>
        <vt:i4>0</vt:i4>
      </vt:variant>
      <vt:variant>
        <vt:i4>5</vt:i4>
      </vt:variant>
      <vt:variant>
        <vt:lpwstr/>
      </vt:variant>
      <vt:variant>
        <vt:lpwstr>_Toc195537327</vt:lpwstr>
      </vt:variant>
      <vt:variant>
        <vt:i4>1966132</vt:i4>
      </vt:variant>
      <vt:variant>
        <vt:i4>209</vt:i4>
      </vt:variant>
      <vt:variant>
        <vt:i4>0</vt:i4>
      </vt:variant>
      <vt:variant>
        <vt:i4>5</vt:i4>
      </vt:variant>
      <vt:variant>
        <vt:lpwstr/>
      </vt:variant>
      <vt:variant>
        <vt:lpwstr>_Toc195537326</vt:lpwstr>
      </vt:variant>
      <vt:variant>
        <vt:i4>1966132</vt:i4>
      </vt:variant>
      <vt:variant>
        <vt:i4>203</vt:i4>
      </vt:variant>
      <vt:variant>
        <vt:i4>0</vt:i4>
      </vt:variant>
      <vt:variant>
        <vt:i4>5</vt:i4>
      </vt:variant>
      <vt:variant>
        <vt:lpwstr/>
      </vt:variant>
      <vt:variant>
        <vt:lpwstr>_Toc195537325</vt:lpwstr>
      </vt:variant>
      <vt:variant>
        <vt:i4>1966132</vt:i4>
      </vt:variant>
      <vt:variant>
        <vt:i4>197</vt:i4>
      </vt:variant>
      <vt:variant>
        <vt:i4>0</vt:i4>
      </vt:variant>
      <vt:variant>
        <vt:i4>5</vt:i4>
      </vt:variant>
      <vt:variant>
        <vt:lpwstr/>
      </vt:variant>
      <vt:variant>
        <vt:lpwstr>_Toc195537324</vt:lpwstr>
      </vt:variant>
      <vt:variant>
        <vt:i4>1966132</vt:i4>
      </vt:variant>
      <vt:variant>
        <vt:i4>191</vt:i4>
      </vt:variant>
      <vt:variant>
        <vt:i4>0</vt:i4>
      </vt:variant>
      <vt:variant>
        <vt:i4>5</vt:i4>
      </vt:variant>
      <vt:variant>
        <vt:lpwstr/>
      </vt:variant>
      <vt:variant>
        <vt:lpwstr>_Toc195537323</vt:lpwstr>
      </vt:variant>
      <vt:variant>
        <vt:i4>1966132</vt:i4>
      </vt:variant>
      <vt:variant>
        <vt:i4>185</vt:i4>
      </vt:variant>
      <vt:variant>
        <vt:i4>0</vt:i4>
      </vt:variant>
      <vt:variant>
        <vt:i4>5</vt:i4>
      </vt:variant>
      <vt:variant>
        <vt:lpwstr/>
      </vt:variant>
      <vt:variant>
        <vt:lpwstr>_Toc195537322</vt:lpwstr>
      </vt:variant>
      <vt:variant>
        <vt:i4>1966132</vt:i4>
      </vt:variant>
      <vt:variant>
        <vt:i4>179</vt:i4>
      </vt:variant>
      <vt:variant>
        <vt:i4>0</vt:i4>
      </vt:variant>
      <vt:variant>
        <vt:i4>5</vt:i4>
      </vt:variant>
      <vt:variant>
        <vt:lpwstr/>
      </vt:variant>
      <vt:variant>
        <vt:lpwstr>_Toc195537321</vt:lpwstr>
      </vt:variant>
      <vt:variant>
        <vt:i4>1966132</vt:i4>
      </vt:variant>
      <vt:variant>
        <vt:i4>173</vt:i4>
      </vt:variant>
      <vt:variant>
        <vt:i4>0</vt:i4>
      </vt:variant>
      <vt:variant>
        <vt:i4>5</vt:i4>
      </vt:variant>
      <vt:variant>
        <vt:lpwstr/>
      </vt:variant>
      <vt:variant>
        <vt:lpwstr>_Toc195537320</vt:lpwstr>
      </vt:variant>
      <vt:variant>
        <vt:i4>1900596</vt:i4>
      </vt:variant>
      <vt:variant>
        <vt:i4>167</vt:i4>
      </vt:variant>
      <vt:variant>
        <vt:i4>0</vt:i4>
      </vt:variant>
      <vt:variant>
        <vt:i4>5</vt:i4>
      </vt:variant>
      <vt:variant>
        <vt:lpwstr/>
      </vt:variant>
      <vt:variant>
        <vt:lpwstr>_Toc195537319</vt:lpwstr>
      </vt:variant>
      <vt:variant>
        <vt:i4>1900596</vt:i4>
      </vt:variant>
      <vt:variant>
        <vt:i4>161</vt:i4>
      </vt:variant>
      <vt:variant>
        <vt:i4>0</vt:i4>
      </vt:variant>
      <vt:variant>
        <vt:i4>5</vt:i4>
      </vt:variant>
      <vt:variant>
        <vt:lpwstr/>
      </vt:variant>
      <vt:variant>
        <vt:lpwstr>_Toc195537318</vt:lpwstr>
      </vt:variant>
      <vt:variant>
        <vt:i4>1900596</vt:i4>
      </vt:variant>
      <vt:variant>
        <vt:i4>155</vt:i4>
      </vt:variant>
      <vt:variant>
        <vt:i4>0</vt:i4>
      </vt:variant>
      <vt:variant>
        <vt:i4>5</vt:i4>
      </vt:variant>
      <vt:variant>
        <vt:lpwstr/>
      </vt:variant>
      <vt:variant>
        <vt:lpwstr>_Toc195537317</vt:lpwstr>
      </vt:variant>
      <vt:variant>
        <vt:i4>1900596</vt:i4>
      </vt:variant>
      <vt:variant>
        <vt:i4>149</vt:i4>
      </vt:variant>
      <vt:variant>
        <vt:i4>0</vt:i4>
      </vt:variant>
      <vt:variant>
        <vt:i4>5</vt:i4>
      </vt:variant>
      <vt:variant>
        <vt:lpwstr/>
      </vt:variant>
      <vt:variant>
        <vt:lpwstr>_Toc195537316</vt:lpwstr>
      </vt:variant>
      <vt:variant>
        <vt:i4>1900596</vt:i4>
      </vt:variant>
      <vt:variant>
        <vt:i4>143</vt:i4>
      </vt:variant>
      <vt:variant>
        <vt:i4>0</vt:i4>
      </vt:variant>
      <vt:variant>
        <vt:i4>5</vt:i4>
      </vt:variant>
      <vt:variant>
        <vt:lpwstr/>
      </vt:variant>
      <vt:variant>
        <vt:lpwstr>_Toc195537315</vt:lpwstr>
      </vt:variant>
      <vt:variant>
        <vt:i4>1900596</vt:i4>
      </vt:variant>
      <vt:variant>
        <vt:i4>137</vt:i4>
      </vt:variant>
      <vt:variant>
        <vt:i4>0</vt:i4>
      </vt:variant>
      <vt:variant>
        <vt:i4>5</vt:i4>
      </vt:variant>
      <vt:variant>
        <vt:lpwstr/>
      </vt:variant>
      <vt:variant>
        <vt:lpwstr>_Toc195537314</vt:lpwstr>
      </vt:variant>
      <vt:variant>
        <vt:i4>1900596</vt:i4>
      </vt:variant>
      <vt:variant>
        <vt:i4>131</vt:i4>
      </vt:variant>
      <vt:variant>
        <vt:i4>0</vt:i4>
      </vt:variant>
      <vt:variant>
        <vt:i4>5</vt:i4>
      </vt:variant>
      <vt:variant>
        <vt:lpwstr/>
      </vt:variant>
      <vt:variant>
        <vt:lpwstr>_Toc195537313</vt:lpwstr>
      </vt:variant>
      <vt:variant>
        <vt:i4>1900596</vt:i4>
      </vt:variant>
      <vt:variant>
        <vt:i4>125</vt:i4>
      </vt:variant>
      <vt:variant>
        <vt:i4>0</vt:i4>
      </vt:variant>
      <vt:variant>
        <vt:i4>5</vt:i4>
      </vt:variant>
      <vt:variant>
        <vt:lpwstr/>
      </vt:variant>
      <vt:variant>
        <vt:lpwstr>_Toc195537312</vt:lpwstr>
      </vt:variant>
      <vt:variant>
        <vt:i4>1900596</vt:i4>
      </vt:variant>
      <vt:variant>
        <vt:i4>119</vt:i4>
      </vt:variant>
      <vt:variant>
        <vt:i4>0</vt:i4>
      </vt:variant>
      <vt:variant>
        <vt:i4>5</vt:i4>
      </vt:variant>
      <vt:variant>
        <vt:lpwstr/>
      </vt:variant>
      <vt:variant>
        <vt:lpwstr>_Toc195537311</vt:lpwstr>
      </vt:variant>
      <vt:variant>
        <vt:i4>1900596</vt:i4>
      </vt:variant>
      <vt:variant>
        <vt:i4>113</vt:i4>
      </vt:variant>
      <vt:variant>
        <vt:i4>0</vt:i4>
      </vt:variant>
      <vt:variant>
        <vt:i4>5</vt:i4>
      </vt:variant>
      <vt:variant>
        <vt:lpwstr/>
      </vt:variant>
      <vt:variant>
        <vt:lpwstr>_Toc195537310</vt:lpwstr>
      </vt:variant>
      <vt:variant>
        <vt:i4>1835060</vt:i4>
      </vt:variant>
      <vt:variant>
        <vt:i4>107</vt:i4>
      </vt:variant>
      <vt:variant>
        <vt:i4>0</vt:i4>
      </vt:variant>
      <vt:variant>
        <vt:i4>5</vt:i4>
      </vt:variant>
      <vt:variant>
        <vt:lpwstr/>
      </vt:variant>
      <vt:variant>
        <vt:lpwstr>_Toc195537309</vt:lpwstr>
      </vt:variant>
      <vt:variant>
        <vt:i4>1835060</vt:i4>
      </vt:variant>
      <vt:variant>
        <vt:i4>101</vt:i4>
      </vt:variant>
      <vt:variant>
        <vt:i4>0</vt:i4>
      </vt:variant>
      <vt:variant>
        <vt:i4>5</vt:i4>
      </vt:variant>
      <vt:variant>
        <vt:lpwstr/>
      </vt:variant>
      <vt:variant>
        <vt:lpwstr>_Toc195537308</vt:lpwstr>
      </vt:variant>
      <vt:variant>
        <vt:i4>1835060</vt:i4>
      </vt:variant>
      <vt:variant>
        <vt:i4>95</vt:i4>
      </vt:variant>
      <vt:variant>
        <vt:i4>0</vt:i4>
      </vt:variant>
      <vt:variant>
        <vt:i4>5</vt:i4>
      </vt:variant>
      <vt:variant>
        <vt:lpwstr/>
      </vt:variant>
      <vt:variant>
        <vt:lpwstr>_Toc195537307</vt:lpwstr>
      </vt:variant>
      <vt:variant>
        <vt:i4>1835060</vt:i4>
      </vt:variant>
      <vt:variant>
        <vt:i4>89</vt:i4>
      </vt:variant>
      <vt:variant>
        <vt:i4>0</vt:i4>
      </vt:variant>
      <vt:variant>
        <vt:i4>5</vt:i4>
      </vt:variant>
      <vt:variant>
        <vt:lpwstr/>
      </vt:variant>
      <vt:variant>
        <vt:lpwstr>_Toc195537306</vt:lpwstr>
      </vt:variant>
      <vt:variant>
        <vt:i4>1835060</vt:i4>
      </vt:variant>
      <vt:variant>
        <vt:i4>83</vt:i4>
      </vt:variant>
      <vt:variant>
        <vt:i4>0</vt:i4>
      </vt:variant>
      <vt:variant>
        <vt:i4>5</vt:i4>
      </vt:variant>
      <vt:variant>
        <vt:lpwstr/>
      </vt:variant>
      <vt:variant>
        <vt:lpwstr>_Toc195537305</vt:lpwstr>
      </vt:variant>
      <vt:variant>
        <vt:i4>1835060</vt:i4>
      </vt:variant>
      <vt:variant>
        <vt:i4>77</vt:i4>
      </vt:variant>
      <vt:variant>
        <vt:i4>0</vt:i4>
      </vt:variant>
      <vt:variant>
        <vt:i4>5</vt:i4>
      </vt:variant>
      <vt:variant>
        <vt:lpwstr/>
      </vt:variant>
      <vt:variant>
        <vt:lpwstr>_Toc195537304</vt:lpwstr>
      </vt:variant>
      <vt:variant>
        <vt:i4>1835060</vt:i4>
      </vt:variant>
      <vt:variant>
        <vt:i4>71</vt:i4>
      </vt:variant>
      <vt:variant>
        <vt:i4>0</vt:i4>
      </vt:variant>
      <vt:variant>
        <vt:i4>5</vt:i4>
      </vt:variant>
      <vt:variant>
        <vt:lpwstr/>
      </vt:variant>
      <vt:variant>
        <vt:lpwstr>_Toc195537303</vt:lpwstr>
      </vt:variant>
      <vt:variant>
        <vt:i4>1835060</vt:i4>
      </vt:variant>
      <vt:variant>
        <vt:i4>65</vt:i4>
      </vt:variant>
      <vt:variant>
        <vt:i4>0</vt:i4>
      </vt:variant>
      <vt:variant>
        <vt:i4>5</vt:i4>
      </vt:variant>
      <vt:variant>
        <vt:lpwstr/>
      </vt:variant>
      <vt:variant>
        <vt:lpwstr>_Toc195537302</vt:lpwstr>
      </vt:variant>
      <vt:variant>
        <vt:i4>1835060</vt:i4>
      </vt:variant>
      <vt:variant>
        <vt:i4>59</vt:i4>
      </vt:variant>
      <vt:variant>
        <vt:i4>0</vt:i4>
      </vt:variant>
      <vt:variant>
        <vt:i4>5</vt:i4>
      </vt:variant>
      <vt:variant>
        <vt:lpwstr/>
      </vt:variant>
      <vt:variant>
        <vt:lpwstr>_Toc195537301</vt:lpwstr>
      </vt:variant>
      <vt:variant>
        <vt:i4>1245195</vt:i4>
      </vt:variant>
      <vt:variant>
        <vt:i4>3</vt:i4>
      </vt:variant>
      <vt:variant>
        <vt:i4>0</vt:i4>
      </vt:variant>
      <vt:variant>
        <vt:i4>5</vt:i4>
      </vt:variant>
      <vt:variant>
        <vt:lpwstr>http://www.bbg.gv.at/</vt:lpwstr>
      </vt:variant>
      <vt:variant>
        <vt:lpwstr/>
      </vt:variant>
      <vt:variant>
        <vt:i4>1245292</vt:i4>
      </vt:variant>
      <vt:variant>
        <vt:i4>0</vt:i4>
      </vt:variant>
      <vt:variant>
        <vt:i4>0</vt:i4>
      </vt:variant>
      <vt:variant>
        <vt:i4>5</vt:i4>
      </vt:variant>
      <vt:variant>
        <vt:lpwstr>mailto:office@bbg.gv.at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Peutz Herbert</dc:creator>
  <cp:keywords/>
  <dc:description/>
  <cp:lastModifiedBy>Winkler Albert</cp:lastModifiedBy>
  <cp:revision>44</cp:revision>
  <dcterms:created xsi:type="dcterms:W3CDTF">2025-07-22T13:14:00Z</dcterms:created>
  <dcterms:modified xsi:type="dcterms:W3CDTF">2025-07-28T09:00:00Z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0x0101005DED2037585E44458BC4AF0F434D03180078C95DD408F20D49B312387C8EA0DFE6</vt:lpwstr>
  </property>
</Properties>
</file>